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AA0" w:rsidRPr="006C27D7" w:rsidRDefault="006C27D7" w:rsidP="001E35A7">
      <w:pPr>
        <w:pStyle w:val="Heading1"/>
        <w:keepNext w:val="0"/>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jc w:val="center"/>
        <w:rPr>
          <w:rFonts w:ascii="Arial" w:eastAsia="Times New Roman" w:hAnsi="Arial" w:cs="Arial"/>
          <w:sz w:val="28"/>
          <w:szCs w:val="28"/>
          <w:lang w:bidi="ar-SA"/>
        </w:rPr>
      </w:pPr>
      <w:r w:rsidRPr="006C27D7">
        <w:rPr>
          <w:rFonts w:ascii="Arial" w:eastAsia="Times New Roman" w:hAnsi="Arial" w:cs="Arial"/>
          <w:sz w:val="28"/>
          <w:szCs w:val="28"/>
          <w:lang w:bidi="ar-SA"/>
        </w:rPr>
        <w:t>A TEACHER'S IDEOLOGY AND ITS IMPACT ON STUDENTS’ POSITIONING IN PROBLEM SOLVING</w:t>
      </w:r>
    </w:p>
    <w:p w:rsidR="006C27D7" w:rsidRDefault="006C27D7" w:rsidP="00A2695F">
      <w:pPr>
        <w:spacing w:after="0" w:line="240" w:lineRule="auto"/>
        <w:jc w:val="both"/>
        <w:rPr>
          <w:rFonts w:ascii="Times New Roman" w:eastAsia="Times New Roman" w:hAnsi="Times New Roman" w:cs="Times New Roman"/>
          <w:b/>
          <w:sz w:val="24"/>
          <w:szCs w:val="24"/>
        </w:rPr>
      </w:pPr>
    </w:p>
    <w:p w:rsidR="006C27D7" w:rsidRPr="00A2695F" w:rsidRDefault="006C27D7" w:rsidP="00A2695F">
      <w:pPr>
        <w:spacing w:after="0" w:line="240" w:lineRule="auto"/>
        <w:jc w:val="center"/>
        <w:rPr>
          <w:rFonts w:ascii="Arial" w:eastAsia="Times New Roman" w:hAnsi="Arial" w:cs="Arial"/>
          <w:sz w:val="28"/>
          <w:szCs w:val="28"/>
          <w:lang w:bidi="ar-SA"/>
        </w:rPr>
      </w:pPr>
      <w:proofErr w:type="spellStart"/>
      <w:r w:rsidRPr="00A2695F">
        <w:rPr>
          <w:rFonts w:ascii="Arial" w:eastAsia="Times New Roman" w:hAnsi="Arial" w:cs="Arial"/>
          <w:sz w:val="28"/>
          <w:szCs w:val="28"/>
          <w:lang w:bidi="ar-SA"/>
        </w:rPr>
        <w:t>Wajeeh</w:t>
      </w:r>
      <w:proofErr w:type="spellEnd"/>
      <w:r w:rsidRPr="00A2695F">
        <w:rPr>
          <w:rFonts w:ascii="Arial" w:eastAsia="Times New Roman" w:hAnsi="Arial" w:cs="Arial"/>
          <w:sz w:val="28"/>
          <w:szCs w:val="28"/>
          <w:lang w:bidi="ar-SA"/>
        </w:rPr>
        <w:t xml:space="preserve"> </w:t>
      </w:r>
      <w:proofErr w:type="spellStart"/>
      <w:r w:rsidRPr="00A2695F">
        <w:rPr>
          <w:rFonts w:ascii="Arial" w:eastAsia="Times New Roman" w:hAnsi="Arial" w:cs="Arial"/>
          <w:sz w:val="28"/>
          <w:szCs w:val="28"/>
          <w:lang w:bidi="ar-SA"/>
        </w:rPr>
        <w:t>Daher</w:t>
      </w:r>
      <w:proofErr w:type="spellEnd"/>
    </w:p>
    <w:p w:rsidR="008A0E74" w:rsidRPr="008A0E74" w:rsidRDefault="008A0E74" w:rsidP="00A2695F">
      <w:pPr>
        <w:spacing w:after="0" w:line="240" w:lineRule="auto"/>
        <w:jc w:val="center"/>
        <w:rPr>
          <w:rFonts w:ascii="Arial" w:eastAsia="Times New Roman" w:hAnsi="Arial" w:cs="Arial"/>
          <w:sz w:val="24"/>
          <w:szCs w:val="24"/>
          <w:lang w:bidi="ar-SA"/>
        </w:rPr>
      </w:pPr>
    </w:p>
    <w:p w:rsidR="008A0E74" w:rsidRPr="00A2695F" w:rsidRDefault="008A0E74" w:rsidP="00A2695F">
      <w:pPr>
        <w:spacing w:after="0" w:line="240" w:lineRule="auto"/>
        <w:jc w:val="center"/>
        <w:rPr>
          <w:rFonts w:ascii="Times New Roman" w:eastAsia="Times New Roman" w:hAnsi="Times New Roman" w:cs="Times New Roman"/>
          <w:sz w:val="24"/>
          <w:szCs w:val="24"/>
        </w:rPr>
      </w:pPr>
      <w:r w:rsidRPr="00A2695F">
        <w:rPr>
          <w:rFonts w:ascii="Times New Roman" w:hAnsi="Times New Roman" w:cs="Times New Roman"/>
          <w:sz w:val="24"/>
          <w:szCs w:val="24"/>
        </w:rPr>
        <w:t>An-</w:t>
      </w:r>
      <w:proofErr w:type="spellStart"/>
      <w:r w:rsidRPr="00A2695F">
        <w:rPr>
          <w:rFonts w:ascii="Times New Roman" w:hAnsi="Times New Roman" w:cs="Times New Roman"/>
          <w:sz w:val="24"/>
          <w:szCs w:val="24"/>
        </w:rPr>
        <w:t>Najah</w:t>
      </w:r>
      <w:proofErr w:type="spellEnd"/>
      <w:r w:rsidRPr="00A2695F">
        <w:rPr>
          <w:rFonts w:ascii="Times New Roman" w:hAnsi="Times New Roman" w:cs="Times New Roman"/>
          <w:sz w:val="24"/>
          <w:szCs w:val="24"/>
        </w:rPr>
        <w:t xml:space="preserve"> National University </w:t>
      </w:r>
      <w:r w:rsidRPr="00A2695F">
        <w:rPr>
          <w:rFonts w:ascii="Times New Roman" w:eastAsia="Times New Roman" w:hAnsi="Times New Roman" w:cs="Times New Roman"/>
          <w:sz w:val="24"/>
          <w:szCs w:val="24"/>
        </w:rPr>
        <w:t>&amp; Al-</w:t>
      </w:r>
      <w:proofErr w:type="spellStart"/>
      <w:r w:rsidRPr="00A2695F">
        <w:rPr>
          <w:rFonts w:ascii="Times New Roman" w:eastAsia="Times New Roman" w:hAnsi="Times New Roman" w:cs="Times New Roman"/>
          <w:sz w:val="24"/>
          <w:szCs w:val="24"/>
        </w:rPr>
        <w:t>Qasemi</w:t>
      </w:r>
      <w:proofErr w:type="spellEnd"/>
      <w:r w:rsidRPr="00A2695F">
        <w:rPr>
          <w:rFonts w:ascii="Times New Roman" w:eastAsia="Times New Roman" w:hAnsi="Times New Roman" w:cs="Times New Roman"/>
          <w:sz w:val="24"/>
          <w:szCs w:val="24"/>
        </w:rPr>
        <w:t xml:space="preserve"> Academic College of Education</w:t>
      </w:r>
    </w:p>
    <w:p w:rsidR="008A0E74" w:rsidRPr="00A2695F" w:rsidRDefault="00C230D2" w:rsidP="00A2695F">
      <w:pPr>
        <w:spacing w:after="0" w:line="240" w:lineRule="auto"/>
        <w:jc w:val="center"/>
        <w:rPr>
          <w:rFonts w:ascii="Times New Roman" w:eastAsia="Times New Roman" w:hAnsi="Times New Roman" w:cs="Times New Roman"/>
          <w:sz w:val="24"/>
          <w:szCs w:val="24"/>
          <w:lang w:bidi="ar-SA"/>
        </w:rPr>
      </w:pPr>
      <w:hyperlink r:id="rId4" w:history="1">
        <w:r w:rsidR="008A0E74" w:rsidRPr="00A2695F">
          <w:rPr>
            <w:rStyle w:val="Hyperlink"/>
            <w:rFonts w:ascii="Times New Roman" w:eastAsia="Times New Roman" w:hAnsi="Times New Roman" w:cs="Times New Roman"/>
            <w:sz w:val="24"/>
            <w:szCs w:val="24"/>
            <w:lang w:bidi="ar-SA"/>
          </w:rPr>
          <w:t>daherwajeeh@gmail.com</w:t>
        </w:r>
      </w:hyperlink>
    </w:p>
    <w:p w:rsidR="008A0E74" w:rsidRDefault="008A0E74" w:rsidP="00A2695F">
      <w:pPr>
        <w:spacing w:after="0" w:line="240" w:lineRule="auto"/>
        <w:jc w:val="center"/>
        <w:rPr>
          <w:rFonts w:ascii="Times New Roman" w:eastAsia="Times New Roman" w:hAnsi="Times New Roman" w:cs="Times New Roman"/>
          <w:sz w:val="24"/>
          <w:szCs w:val="24"/>
        </w:rPr>
      </w:pPr>
    </w:p>
    <w:p w:rsidR="00A2695F" w:rsidRPr="00A2695F" w:rsidRDefault="00A2695F" w:rsidP="00A2695F">
      <w:pPr>
        <w:spacing w:after="0" w:line="240" w:lineRule="auto"/>
        <w:jc w:val="center"/>
        <w:rPr>
          <w:rFonts w:ascii="Times New Roman" w:eastAsia="Times New Roman" w:hAnsi="Times New Roman" w:cs="Times New Roman"/>
          <w:sz w:val="24"/>
          <w:szCs w:val="24"/>
        </w:rPr>
      </w:pPr>
    </w:p>
    <w:p w:rsidR="004D1B8D" w:rsidRDefault="004D1B8D" w:rsidP="00A269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A2695F" w:rsidRDefault="00A2695F" w:rsidP="00A2695F">
      <w:pPr>
        <w:spacing w:after="0" w:line="240" w:lineRule="auto"/>
        <w:jc w:val="center"/>
        <w:rPr>
          <w:rFonts w:ascii="Times New Roman" w:eastAsia="Times New Roman" w:hAnsi="Times New Roman" w:cs="Times New Roman"/>
          <w:b/>
          <w:sz w:val="24"/>
          <w:szCs w:val="24"/>
        </w:rPr>
      </w:pPr>
    </w:p>
    <w:p w:rsidR="004D1B8D" w:rsidRPr="00490BC8" w:rsidRDefault="004D1B8D" w:rsidP="00A2695F">
      <w:pPr>
        <w:spacing w:after="0" w:line="240" w:lineRule="auto"/>
        <w:ind w:left="284" w:righ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mathematics t</w:t>
      </w:r>
      <w:r w:rsidRPr="00490BC8">
        <w:rPr>
          <w:rFonts w:ascii="Times New Roman" w:eastAsia="Times New Roman" w:hAnsi="Times New Roman" w:cs="Times New Roman"/>
          <w:bCs/>
          <w:sz w:val="24"/>
          <w:szCs w:val="24"/>
        </w:rPr>
        <w:t>eacher</w:t>
      </w:r>
      <w:r>
        <w:rPr>
          <w:rFonts w:ascii="Times New Roman" w:eastAsia="Times New Roman" w:hAnsi="Times New Roman" w:cs="Times New Roman"/>
          <w:bCs/>
          <w:sz w:val="24"/>
          <w:szCs w:val="24"/>
        </w:rPr>
        <w:t>'</w:t>
      </w:r>
      <w:r w:rsidRPr="00490BC8">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beliefs of mathematics and mathematics education </w:t>
      </w:r>
      <w:r w:rsidRPr="00490BC8">
        <w:rPr>
          <w:rFonts w:ascii="Times New Roman" w:eastAsia="Times New Roman" w:hAnsi="Times New Roman" w:cs="Times New Roman"/>
          <w:bCs/>
          <w:sz w:val="24"/>
          <w:szCs w:val="24"/>
        </w:rPr>
        <w:t xml:space="preserve">impact the </w:t>
      </w:r>
      <w:r>
        <w:rPr>
          <w:rFonts w:ascii="Times New Roman" w:eastAsia="Times New Roman" w:hAnsi="Times New Roman" w:cs="Times New Roman"/>
          <w:bCs/>
          <w:sz w:val="24"/>
          <w:szCs w:val="24"/>
        </w:rPr>
        <w:t xml:space="preserve">classroom environment. The present research intended to study a philosophical construct related to teachers' beliefs, i.e. teacher's ideology constituted of the teacher's view on mathematics and mathematics education, and how this ideology impacts the social and mathematical conditions of the classroom environment. Specifically, the research intended to study how the teacher's ideology affects the classroom storylines and the mathematical norms in the classroom. In addition, it wanted to study how the ideology and the norms affect the students' positioning in. </w:t>
      </w:r>
      <w:r>
        <w:rPr>
          <w:rFonts w:ascii="Times New Roman" w:eastAsia="Times New Roman" w:hAnsi="Times New Roman" w:cs="Times New Roman"/>
          <w:sz w:val="24"/>
          <w:szCs w:val="24"/>
        </w:rPr>
        <w:t>Four students participated in the research. All the students had good marks in mathematics (between 80 and 90). The teacher's ideology has components from the technological pragmatist and progressive educator groups. The present research results indicate that</w:t>
      </w:r>
      <w:r>
        <w:rPr>
          <w:rFonts w:ascii="Times New Roman" w:eastAsia="Times New Roman" w:hAnsi="Times New Roman" w:cs="Times New Roman"/>
          <w:color w:val="000000"/>
          <w:sz w:val="24"/>
          <w:szCs w:val="24"/>
        </w:rPr>
        <w:t xml:space="preserve"> the teacher assigned positions to the students according to a set of mathematical norms that resulted from storylines that were related to the teacher’s social ideology.</w:t>
      </w:r>
      <w:r>
        <w:rPr>
          <w:rFonts w:ascii="Times New Roman" w:eastAsia="Times New Roman" w:hAnsi="Times New Roman" w:cs="Times New Roman"/>
          <w:bCs/>
          <w:sz w:val="24"/>
          <w:szCs w:val="24"/>
        </w:rPr>
        <w:t xml:space="preserve"> In addition, </w:t>
      </w:r>
      <w:r>
        <w:rPr>
          <w:rFonts w:ascii="Times New Roman" w:eastAsia="Times New Roman" w:hAnsi="Times New Roman" w:cs="Times New Roman"/>
          <w:sz w:val="24"/>
          <w:szCs w:val="24"/>
        </w:rPr>
        <w:t>the present paper suggests that to analyze teacher’s ideology, Ernest (2001, 2004) framework can be appropriate.</w:t>
      </w:r>
    </w:p>
    <w:p w:rsidR="004D1B8D" w:rsidRDefault="004D1B8D" w:rsidP="00A2695F">
      <w:pPr>
        <w:spacing w:after="0" w:line="240" w:lineRule="auto"/>
        <w:jc w:val="both"/>
        <w:rPr>
          <w:rFonts w:ascii="Times New Roman" w:eastAsia="Times New Roman" w:hAnsi="Times New Roman" w:cs="Times New Roman"/>
          <w:b/>
          <w:sz w:val="24"/>
          <w:szCs w:val="24"/>
        </w:rPr>
      </w:pPr>
    </w:p>
    <w:p w:rsidR="004D1B8D" w:rsidRPr="00F95720" w:rsidRDefault="004D1B8D" w:rsidP="00A2695F">
      <w:pPr>
        <w:spacing w:after="0" w:line="240" w:lineRule="auto"/>
        <w:jc w:val="both"/>
        <w:rPr>
          <w:rFonts w:ascii="Times New Roman" w:eastAsia="Times New Roman" w:hAnsi="Times New Roman" w:cs="Times New Roman"/>
          <w:bCs/>
          <w:sz w:val="24"/>
          <w:szCs w:val="24"/>
        </w:rPr>
      </w:pPr>
      <w:r w:rsidRPr="004D1B8D">
        <w:rPr>
          <w:rFonts w:ascii="Times New Roman" w:eastAsia="Times New Roman" w:hAnsi="Times New Roman" w:cs="Times New Roman"/>
          <w:bCs/>
          <w:sz w:val="24"/>
          <w:szCs w:val="24"/>
        </w:rPr>
        <w:t xml:space="preserve">KEYWORDS: </w:t>
      </w:r>
      <w:r w:rsidRPr="00F95720">
        <w:rPr>
          <w:rFonts w:ascii="Times New Roman" w:eastAsia="Times New Roman" w:hAnsi="Times New Roman" w:cs="Times New Roman"/>
          <w:bCs/>
          <w:sz w:val="24"/>
          <w:szCs w:val="24"/>
        </w:rPr>
        <w:t xml:space="preserve">Philosophy of mathematics, teacher's ideology, students' positioning, </w:t>
      </w:r>
      <w:r>
        <w:rPr>
          <w:rFonts w:ascii="Times New Roman" w:eastAsia="Times New Roman" w:hAnsi="Times New Roman" w:cs="Times New Roman"/>
          <w:bCs/>
          <w:sz w:val="24"/>
          <w:szCs w:val="24"/>
        </w:rPr>
        <w:t>views on mathematics, views on mathematics education</w:t>
      </w:r>
    </w:p>
    <w:p w:rsidR="004D1B8D" w:rsidRDefault="004D1B8D" w:rsidP="00A2695F">
      <w:pPr>
        <w:spacing w:after="0" w:line="240" w:lineRule="auto"/>
        <w:jc w:val="both"/>
        <w:rPr>
          <w:rFonts w:ascii="Times New Roman" w:eastAsia="Times New Roman" w:hAnsi="Times New Roman" w:cs="Times New Roman"/>
          <w:b/>
          <w:sz w:val="24"/>
          <w:szCs w:val="24"/>
        </w:rPr>
      </w:pPr>
      <w:bookmarkStart w:id="0" w:name="_GoBack"/>
      <w:bookmarkEnd w:id="0"/>
    </w:p>
    <w:p w:rsidR="00FC0AA0" w:rsidRPr="000728F9" w:rsidRDefault="000728F9" w:rsidP="00A2695F">
      <w:pPr>
        <w:spacing w:after="0" w:line="240" w:lineRule="auto"/>
        <w:jc w:val="both"/>
        <w:rPr>
          <w:rFonts w:ascii="Times New Roman" w:eastAsia="Times New Roman" w:hAnsi="Times New Roman" w:cs="Times New Roman"/>
          <w:b/>
          <w:sz w:val="24"/>
          <w:szCs w:val="24"/>
        </w:rPr>
      </w:pPr>
      <w:r w:rsidRPr="000728F9">
        <w:rPr>
          <w:rFonts w:ascii="Times New Roman" w:eastAsia="Times New Roman" w:hAnsi="Times New Roman" w:cs="Times New Roman"/>
          <w:b/>
          <w:sz w:val="24"/>
          <w:szCs w:val="24"/>
        </w:rPr>
        <w:t>INTRODUCTION</w:t>
      </w:r>
    </w:p>
    <w:p w:rsidR="007E7707" w:rsidRDefault="00DF4FD7" w:rsidP="00A2695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ideology of a discipline (e.g., mathematics) and its education impacts their instruction in the classroom. This relationship could be explained by the philosophy of education being in proximity to teaching and to teachers (Peters, </w:t>
      </w:r>
      <w:proofErr w:type="spellStart"/>
      <w:r>
        <w:rPr>
          <w:rFonts w:ascii="Times New Roman" w:eastAsia="Times New Roman" w:hAnsi="Times New Roman" w:cs="Times New Roman"/>
          <w:sz w:val="24"/>
          <w:szCs w:val="24"/>
        </w:rPr>
        <w:t>Besley</w:t>
      </w:r>
      <w:proofErr w:type="spellEnd"/>
      <w:r>
        <w:rPr>
          <w:rFonts w:ascii="Times New Roman" w:eastAsia="Times New Roman" w:hAnsi="Times New Roman" w:cs="Times New Roman"/>
          <w:sz w:val="24"/>
          <w:szCs w:val="24"/>
        </w:rPr>
        <w:t xml:space="preserve">, &amp; White, 2018). This proximity makes it natural that we consider questions of the relationship between teachers’ ideology and its impact on various aspects of their teaching. Peters et al. (2018) say that the proximity between ideology and teaching makes it necessary to study questions of values and ethics when studying issues of how and when to engage students in a specific learning action,  as well as issues of practice knowledge. The present paper attempts to study the issue of teachers’ ideology and its relationship with another educational issue; which is the teachers’ positioning of students. The present research considers this relationship in the context of the mathematics classroom, but we assume that the analysis is applicable in other classrooms. In studying the relationship of teachers’ ideology with their positioning practice of students, the present paper utilizes teachers’ ideology framework developed by Ernest (1991). </w:t>
      </w:r>
    </w:p>
    <w:p w:rsidR="00FC0AA0" w:rsidRDefault="00DF4FD7" w:rsidP="00A2695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0AA0" w:rsidRDefault="000728F9" w:rsidP="00A2695F">
      <w:pPr>
        <w:spacing w:after="0" w:line="240" w:lineRule="auto"/>
        <w:jc w:val="both"/>
        <w:rPr>
          <w:rFonts w:ascii="Times New Roman" w:eastAsia="Times New Roman" w:hAnsi="Times New Roman" w:cs="Times New Roman"/>
          <w:bCs/>
          <w:sz w:val="24"/>
          <w:szCs w:val="24"/>
        </w:rPr>
      </w:pPr>
      <w:r w:rsidRPr="000728F9">
        <w:rPr>
          <w:rFonts w:ascii="Times New Roman" w:eastAsia="Times New Roman" w:hAnsi="Times New Roman" w:cs="Times New Roman"/>
          <w:bCs/>
          <w:sz w:val="24"/>
          <w:szCs w:val="24"/>
        </w:rPr>
        <w:lastRenderedPageBreak/>
        <w:t>TEACHERS’ IDEOLOGY OF SCHOOL MATHEMATICS AND MATHEMATICS EDUCATION</w:t>
      </w:r>
    </w:p>
    <w:p w:rsidR="00A2695F" w:rsidRPr="000728F9" w:rsidRDefault="00A2695F" w:rsidP="00A2695F">
      <w:pPr>
        <w:spacing w:after="0" w:line="240" w:lineRule="auto"/>
        <w:jc w:val="both"/>
        <w:rPr>
          <w:rFonts w:ascii="Times New Roman" w:eastAsia="Times New Roman" w:hAnsi="Times New Roman" w:cs="Times New Roman"/>
          <w:bCs/>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Ernest (1991) distinguishes between two philosophies of mathematics: the absolutist and the fallible. This distinguishing depends on three issues. First, the absolutist considers knowledge as a finished product, largely expressed as a body of propositions, while the fallibilist considers knowledge as activity (activity of knowing or knowledge getting) that humans create, so the human contexts of knowledge creation need to be studied in order to understand the development of this knowledge. Second, the absolutist considers mathematics as an isolated and discrete discipline, which is strictly demarcated and separated from other realms of knowledge, while the fallibilist considers mathematics as connected with, and indissolubly a part of the whole fabric of human knowledge. Third, the absolutist considers mathematics as objective and value free, being concerned only with its own inner logic, while the fallibilist considers mathematics as an integral part of human culture, and thus as fully imbued with human values as other realms of knowledge and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Taking into consideration the previous distinguishing, Ernest (1991) describes five social groups of teachers, where each group has a distinguished ideology of mathematics education that includes: view of school mathematics, theory of society, theory of ability in mathematics, aims of mathematics education, theory of learning mathematics, theory of teaching mathematics, theory of resources for learning mathematics, and theory of social diversity in mathematics. These five social groups of teachers are: Industrial trainer, technological pragmatist, old humanist, progressive educator, and public educator. The answers of the teacher participating in the research indicated that she has ideology that is a combination of the technological pragmatist and the progressive educator. Below is a description of these two types of social group, where both of these groups belong to the absolutist philosophy.</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technological pragmatist accepts mathematics as given, but questions its educational value without its immediate utility. The aims of the technological pragmatist for the teaching of mathematics are teaching mathematics at the appropriate level to prepare them for future employment. These aims mean that school mathematics is seen to prepare students </w:t>
      </w:r>
      <w:proofErr w:type="gramStart"/>
      <w:r>
        <w:rPr>
          <w:rFonts w:ascii="Times New Roman" w:eastAsia="Times New Roman" w:hAnsi="Times New Roman" w:cs="Times New Roman"/>
          <w:sz w:val="24"/>
          <w:szCs w:val="24"/>
        </w:rPr>
        <w:t>for  pure</w:t>
      </w:r>
      <w:proofErr w:type="gramEnd"/>
      <w:r>
        <w:rPr>
          <w:rFonts w:ascii="Times New Roman" w:eastAsia="Times New Roman" w:hAnsi="Times New Roman" w:cs="Times New Roman"/>
          <w:sz w:val="24"/>
          <w:szCs w:val="24"/>
        </w:rPr>
        <w:t xml:space="preserve"> mathematical skills, procedures, facts and knowledge. In addition, school mathematics should engage students in the applications and uses of mathematics. </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technological pragmatist considers mathematical ability as inherited, but it requires teaching to realize its potential. This social type views the teaching of mathematics as skill instruction and students’ motivation through work relevance. So, learning of mathematics is seen by this teacher as the acquisition of knowledge and skills through practical experience. In addition, this teacher uses resources to illustrate and motivate teaching. With regard to social diversity and education, the technological pragmatist focuses on the utilitarian needs of employment and further education. </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progressive educator's theory of society is liberal, considering this society as having ‘soft hierarchy’ and needs to take care of its members’ welfare. This educator is </w:t>
      </w:r>
      <w:r>
        <w:rPr>
          <w:rFonts w:ascii="Times New Roman" w:eastAsia="Times New Roman" w:hAnsi="Times New Roman" w:cs="Times New Roman"/>
          <w:sz w:val="24"/>
          <w:szCs w:val="24"/>
        </w:rPr>
        <w:lastRenderedPageBreak/>
        <w:t>concerned with improving the individual's conditions, but without any questioning of the social status quo. In this society, education, including mathematics education, has a two-fold aim; first to promote the self-realization of individuals by encouraging their creativity, self-expression and wide-ranging experience, and, second to foster the learner’s confidence, positive attitudes and self-esteem with regard to mathematics, and to prevent negative experiences which might undermine these attitudes. Mathematical learning, according to this educator involves investigation, discovery, play, discussion and cooperative work. As to the learner's ability, the progressive educator considers this ability to vary across learners and needing proper nurturing environment and experiences, which support its realization. To facilitate the learning of the student, the role of the teacher is seen to be that of manager of the learning environment and learning resources, facilitator of personal exploration, with nonintrusive guidance. In addition, the teacher needs to help with resources for the mathematical doing of the learner.</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same time, the progressive educator has a process view of mathematics, where the processes of mathematical problem solving and investigating figure more prominently than the specification of mathematical content.</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present research, we intend to study how a mathematics teacher's ideology that included components from two social groups - technological pragmatist and progressive educator, influenced students' positioning through classroom storylines and norms. </w:t>
      </w:r>
    </w:p>
    <w:p w:rsidR="00FC0AA0" w:rsidRDefault="00FC0AA0" w:rsidP="00A2695F">
      <w:pPr>
        <w:spacing w:after="0" w:line="240" w:lineRule="auto"/>
        <w:jc w:val="both"/>
        <w:rPr>
          <w:rFonts w:ascii="Times New Roman" w:eastAsia="Times New Roman" w:hAnsi="Times New Roman" w:cs="Times New Roman"/>
          <w:sz w:val="24"/>
          <w:szCs w:val="24"/>
        </w:rPr>
      </w:pPr>
    </w:p>
    <w:p w:rsidR="00FC0AA0" w:rsidRDefault="000728F9" w:rsidP="00A2695F">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r w:rsidRPr="000728F9">
        <w:rPr>
          <w:rFonts w:ascii="Times New Roman" w:eastAsia="Times New Roman" w:hAnsi="Times New Roman" w:cs="Times New Roman"/>
          <w:bCs/>
          <w:sz w:val="24"/>
          <w:szCs w:val="24"/>
        </w:rPr>
        <w:t>POSITIONING IN THE CLASSROOM</w:t>
      </w:r>
    </w:p>
    <w:p w:rsidR="00A2695F" w:rsidRPr="000728F9" w:rsidRDefault="00A2695F" w:rsidP="00A2695F">
      <w:pPr>
        <w:pBdr>
          <w:top w:val="nil"/>
          <w:left w:val="nil"/>
          <w:bottom w:val="nil"/>
          <w:right w:val="nil"/>
          <w:between w:val="nil"/>
        </w:pBdr>
        <w:spacing w:after="0" w:line="240" w:lineRule="auto"/>
        <w:jc w:val="both"/>
        <w:rPr>
          <w:rFonts w:ascii="Times New Roman" w:eastAsia="Times New Roman" w:hAnsi="Times New Roman" w:cs="Times New Roman"/>
          <w:bCs/>
          <w:sz w:val="24"/>
          <w:szCs w:val="24"/>
        </w:rPr>
      </w:pPr>
    </w:p>
    <w:p w:rsidR="00FC0AA0" w:rsidRDefault="00DF4FD7" w:rsidP="00A2695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Positioning theory finds its roots in discursive psychology which emerged through a paradigm shift called the “second cognitive revolution” that occurred as a reaction against the central processing metaphor of cognitive psychology (Harré &amp; Gillett, 1994; van </w:t>
      </w:r>
      <w:proofErr w:type="spellStart"/>
      <w:r>
        <w:rPr>
          <w:rFonts w:ascii="Times New Roman" w:eastAsia="Times New Roman" w:hAnsi="Times New Roman" w:cs="Times New Roman"/>
          <w:sz w:val="24"/>
          <w:szCs w:val="24"/>
        </w:rPr>
        <w:t>Langenhove</w:t>
      </w:r>
      <w:proofErr w:type="spellEnd"/>
      <w:r>
        <w:rPr>
          <w:rFonts w:ascii="Times New Roman" w:eastAsia="Times New Roman" w:hAnsi="Times New Roman" w:cs="Times New Roman"/>
          <w:sz w:val="24"/>
          <w:szCs w:val="24"/>
        </w:rPr>
        <w:t xml:space="preserve"> &amp; Harré, 1999). Discursive psychology assumes that a psychological phenomenon originates from interpersonal discursive processes, so, it can be interpreted in terms of properties and features of the discourse. The discursive framework views learning as participation in a community of practice. The participant is described in terms of changing participation in a network of relations in a community (Lave and Wenger, 1991). Participation in this community depends on its participants’ skills, their social positions in a community, and unfolding storylines (Harré &amp; Gillett, 1994). To engage in a community practice, one must learn the norms, values, and practices of the community (</w:t>
      </w:r>
      <w:proofErr w:type="spellStart"/>
      <w:r>
        <w:rPr>
          <w:rFonts w:ascii="Times New Roman" w:eastAsia="Times New Roman" w:hAnsi="Times New Roman" w:cs="Times New Roman"/>
          <w:sz w:val="24"/>
          <w:szCs w:val="24"/>
        </w:rPr>
        <w:t>Yamakawa</w:t>
      </w:r>
      <w:proofErr w:type="spellEnd"/>
      <w:r>
        <w:rPr>
          <w:rFonts w:ascii="Times New Roman" w:eastAsia="Times New Roman" w:hAnsi="Times New Roman" w:cs="Times New Roman"/>
          <w:sz w:val="24"/>
          <w:szCs w:val="24"/>
        </w:rPr>
        <w:t>, Forman &amp; Ansell, 2009). Moreover, examining positioning, from a discursive standpoint, means looking closely at what people are doing with their talk, from what perspective they are speaking, and what story they are producing within interactions (</w:t>
      </w:r>
      <w:proofErr w:type="spellStart"/>
      <w:r>
        <w:rPr>
          <w:rFonts w:ascii="Times New Roman" w:eastAsia="Times New Roman" w:hAnsi="Times New Roman" w:cs="Times New Roman"/>
          <w:sz w:val="24"/>
          <w:szCs w:val="24"/>
        </w:rPr>
        <w:t>Yamakawa</w:t>
      </w:r>
      <w:proofErr w:type="spellEnd"/>
      <w:r>
        <w:rPr>
          <w:rFonts w:ascii="Times New Roman" w:eastAsia="Times New Roman" w:hAnsi="Times New Roman" w:cs="Times New Roman"/>
          <w:sz w:val="24"/>
          <w:szCs w:val="24"/>
        </w:rPr>
        <w:t xml:space="preserve">, 2014). The participants in a discourse are positioned according to the rights and duties they acquire or have been imposed on them, in other words what they are allowed or obliged to do (Harré &amp; </w:t>
      </w:r>
      <w:proofErr w:type="spellStart"/>
      <w:r>
        <w:rPr>
          <w:rFonts w:ascii="Times New Roman" w:eastAsia="Times New Roman" w:hAnsi="Times New Roman" w:cs="Times New Roman"/>
          <w:sz w:val="24"/>
          <w:szCs w:val="24"/>
        </w:rPr>
        <w:t>Moghaddam</w:t>
      </w:r>
      <w:proofErr w:type="spellEnd"/>
      <w:r>
        <w:rPr>
          <w:rFonts w:ascii="Times New Roman" w:eastAsia="Times New Roman" w:hAnsi="Times New Roman" w:cs="Times New Roman"/>
          <w:sz w:val="24"/>
          <w:szCs w:val="24"/>
        </w:rPr>
        <w:t xml:space="preserve">, 2003; Harré &amp; Slocum, 2003). In the present research, we will look at what the teacher is doing with her talk, specifically to keep the class norms according to the class storylines that are influenced by her views regarding mathematics and its learning and teaching. We will analyze how these views, storylines and norms impact students’ positioning in the mathematics classroom, and, as a result, their empowerment. </w:t>
      </w:r>
    </w:p>
    <w:p w:rsidR="007E7707" w:rsidRDefault="007E7707" w:rsidP="00A2695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discursive framework considers a conversation as having three interactive elements that constitute the conceptual base of positioning theory: position; the social force of the speech-act; and storyline (van </w:t>
      </w:r>
      <w:proofErr w:type="spellStart"/>
      <w:r>
        <w:rPr>
          <w:rFonts w:ascii="Times New Roman" w:eastAsia="Times New Roman" w:hAnsi="Times New Roman" w:cs="Times New Roman"/>
          <w:sz w:val="24"/>
          <w:szCs w:val="24"/>
        </w:rPr>
        <w:t>Langenhove</w:t>
      </w:r>
      <w:proofErr w:type="spellEnd"/>
      <w:r>
        <w:rPr>
          <w:rFonts w:ascii="Times New Roman" w:eastAsia="Times New Roman" w:hAnsi="Times New Roman" w:cs="Times New Roman"/>
          <w:sz w:val="24"/>
          <w:szCs w:val="24"/>
        </w:rPr>
        <w:t xml:space="preserve"> &amp; Harré, 1999). This structure considers positioning as necessary to make conversations possible, and enables the participant to take up certain positions during the discourse. </w:t>
      </w:r>
      <w:proofErr w:type="spellStart"/>
      <w:r>
        <w:rPr>
          <w:rFonts w:ascii="Times New Roman" w:eastAsia="Times New Roman" w:hAnsi="Times New Roman" w:cs="Times New Roman"/>
          <w:sz w:val="24"/>
          <w:szCs w:val="24"/>
        </w:rPr>
        <w:t>Zelle</w:t>
      </w:r>
      <w:proofErr w:type="spellEnd"/>
      <w:r>
        <w:rPr>
          <w:rFonts w:ascii="Times New Roman" w:eastAsia="Times New Roman" w:hAnsi="Times New Roman" w:cs="Times New Roman"/>
          <w:sz w:val="24"/>
          <w:szCs w:val="24"/>
        </w:rPr>
        <w:t xml:space="preserve"> (2009) describes the speech acts as actions that qualify as being of social significance to a given situation. When an action provides meaning to the unfolding conversation it becomes socially significant. </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above, positioning is an act of assigning, by the self or by others, particular positions within a conversation to locate each other in a jointly produced storyline (Davies &amp; Harré, 1999; Harré &amp; van </w:t>
      </w:r>
      <w:proofErr w:type="spellStart"/>
      <w:r>
        <w:rPr>
          <w:rFonts w:ascii="Times New Roman" w:eastAsia="Times New Roman" w:hAnsi="Times New Roman" w:cs="Times New Roman"/>
          <w:sz w:val="24"/>
          <w:szCs w:val="24"/>
        </w:rPr>
        <w:t>Langenhove</w:t>
      </w:r>
      <w:proofErr w:type="spellEnd"/>
      <w:r>
        <w:rPr>
          <w:rFonts w:ascii="Times New Roman" w:eastAsia="Times New Roman" w:hAnsi="Times New Roman" w:cs="Times New Roman"/>
          <w:sz w:val="24"/>
          <w:szCs w:val="24"/>
        </w:rPr>
        <w:t xml:space="preserve">, 1999; van </w:t>
      </w:r>
      <w:proofErr w:type="spellStart"/>
      <w:r>
        <w:rPr>
          <w:rFonts w:ascii="Times New Roman" w:eastAsia="Times New Roman" w:hAnsi="Times New Roman" w:cs="Times New Roman"/>
          <w:sz w:val="24"/>
          <w:szCs w:val="24"/>
        </w:rPr>
        <w:t>Langenhove</w:t>
      </w:r>
      <w:proofErr w:type="spellEnd"/>
      <w:r>
        <w:rPr>
          <w:rFonts w:ascii="Times New Roman" w:eastAsia="Times New Roman" w:hAnsi="Times New Roman" w:cs="Times New Roman"/>
          <w:sz w:val="24"/>
          <w:szCs w:val="24"/>
        </w:rPr>
        <w:t xml:space="preserve"> &amp; Harré, 1999). The previous description means that one can be positioned by oneself or by another participant in the discourse, reflective or interactive positioning, respectively (</w:t>
      </w:r>
      <w:proofErr w:type="spellStart"/>
      <w:r>
        <w:rPr>
          <w:rFonts w:ascii="Times New Roman" w:eastAsia="Times New Roman" w:hAnsi="Times New Roman" w:cs="Times New Roman"/>
          <w:sz w:val="24"/>
          <w:szCs w:val="24"/>
        </w:rPr>
        <w:t>Yamakawa</w:t>
      </w:r>
      <w:proofErr w:type="spellEnd"/>
      <w:r>
        <w:rPr>
          <w:rFonts w:ascii="Times New Roman" w:eastAsia="Times New Roman" w:hAnsi="Times New Roman" w:cs="Times New Roman"/>
          <w:sz w:val="24"/>
          <w:szCs w:val="24"/>
        </w:rPr>
        <w:t xml:space="preserve"> et al., 2009).This positioning is claimed by drawing on the possibilities available within the community of practice and the discourse. It stems from previous experience, history in the setting, and understanding of the possibilities (</w:t>
      </w:r>
      <w:proofErr w:type="spellStart"/>
      <w:r>
        <w:rPr>
          <w:rFonts w:ascii="Times New Roman" w:eastAsia="Times New Roman" w:hAnsi="Times New Roman" w:cs="Times New Roman"/>
          <w:sz w:val="24"/>
          <w:szCs w:val="24"/>
        </w:rPr>
        <w:t>Linehan</w:t>
      </w:r>
      <w:proofErr w:type="spellEnd"/>
      <w:r>
        <w:rPr>
          <w:rFonts w:ascii="Times New Roman" w:eastAsia="Times New Roman" w:hAnsi="Times New Roman" w:cs="Times New Roman"/>
          <w:sz w:val="24"/>
          <w:szCs w:val="24"/>
        </w:rPr>
        <w:t xml:space="preserve"> &amp; McCarthy, 2000). Furthermore, this positioning is conditioned by the development of the storyline, where a storyline is the context or situational contingencies of the conversation. It provides clues about the availability and appropriateness of positions (</w:t>
      </w:r>
      <w:proofErr w:type="spellStart"/>
      <w:r>
        <w:rPr>
          <w:rFonts w:ascii="Times New Roman" w:eastAsia="Times New Roman" w:hAnsi="Times New Roman" w:cs="Times New Roman"/>
          <w:sz w:val="24"/>
          <w:szCs w:val="24"/>
        </w:rPr>
        <w:t>Zelle</w:t>
      </w:r>
      <w:proofErr w:type="spellEnd"/>
      <w:r>
        <w:rPr>
          <w:rFonts w:ascii="Times New Roman" w:eastAsia="Times New Roman" w:hAnsi="Times New Roman" w:cs="Times New Roman"/>
          <w:sz w:val="24"/>
          <w:szCs w:val="24"/>
        </w:rPr>
        <w:t xml:space="preserve">, 2009). A storyline is in relation with the position taken by a participant. Someone can be seen as taking the position of a teacher when her/his talk takes on the storyline of instruction. Positioning is a dynamic form of the social role (Harré &amp; van </w:t>
      </w:r>
      <w:proofErr w:type="spellStart"/>
      <w:r>
        <w:rPr>
          <w:rFonts w:ascii="Times New Roman" w:eastAsia="Times New Roman" w:hAnsi="Times New Roman" w:cs="Times New Roman"/>
          <w:sz w:val="24"/>
          <w:szCs w:val="24"/>
        </w:rPr>
        <w:t>Langenhove</w:t>
      </w:r>
      <w:proofErr w:type="spellEnd"/>
      <w:r>
        <w:rPr>
          <w:rFonts w:ascii="Times New Roman" w:eastAsia="Times New Roman" w:hAnsi="Times New Roman" w:cs="Times New Roman"/>
          <w:sz w:val="24"/>
          <w:szCs w:val="24"/>
        </w:rPr>
        <w:t xml:space="preserve">, 1999), where participants in discourse claim certain positions, such as speaker, active/passive listener, supporter/opponent of the idea being discussed, and so on. Defining a  position in a conversation, Harré and van </w:t>
      </w:r>
      <w:proofErr w:type="spellStart"/>
      <w:r>
        <w:rPr>
          <w:rFonts w:ascii="Times New Roman" w:eastAsia="Times New Roman" w:hAnsi="Times New Roman" w:cs="Times New Roman"/>
          <w:sz w:val="24"/>
          <w:szCs w:val="24"/>
        </w:rPr>
        <w:t>Langenhove</w:t>
      </w:r>
      <w:proofErr w:type="spellEnd"/>
      <w:r>
        <w:rPr>
          <w:rFonts w:ascii="Times New Roman" w:eastAsia="Times New Roman" w:hAnsi="Times New Roman" w:cs="Times New Roman"/>
          <w:sz w:val="24"/>
          <w:szCs w:val="24"/>
        </w:rPr>
        <w:t xml:space="preserve"> (2010) say that it is "a metaphorical concept through reference to which a person's 'moral' and personal attributes as a speaker are compendiously collected" (p. 108). In a classroom, students can take up the following positions in a discourse: listeners to the teacher or another student, speakers (e.g., when answering a question, asking a question), active contributors (e.g., when participating in a discussion), peripherally participants, supporters of an act (e.g., when supporting a solution method), facilitators of an act (e.g., when solving a mathematical problem, discovering a mathematical relation), manipulators (e.g., when manipulating a computer program), opponents of an act (e.g., when not agreeing with the appropriateness of a solution method to a specific mathematical problem), and so on. Identifying students’ positions in the classroom discourse can help analyze the power relations of the classroom community, including how participants relate to each other. </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Positions interact with the community norms, especially through storyline(s) appearing in the discourse. </w:t>
      </w:r>
      <w:proofErr w:type="spellStart"/>
      <w:r>
        <w:rPr>
          <w:rFonts w:ascii="Times New Roman" w:eastAsia="Times New Roman" w:hAnsi="Times New Roman" w:cs="Times New Roman"/>
          <w:sz w:val="24"/>
          <w:szCs w:val="24"/>
        </w:rPr>
        <w:t>Yamakawa</w:t>
      </w:r>
      <w:proofErr w:type="spellEnd"/>
      <w:r>
        <w:rPr>
          <w:rFonts w:ascii="Times New Roman" w:eastAsia="Times New Roman" w:hAnsi="Times New Roman" w:cs="Times New Roman"/>
          <w:sz w:val="24"/>
          <w:szCs w:val="24"/>
        </w:rPr>
        <w:t xml:space="preserve"> et al. (2009) compared and contrasted the interactive and reflective positioning of two students, during whole class discussions, based on the classroom norms. Those norms were aligned with a storyline adopted by the teacher, in that case a ‘reform storyline’.</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positioning in learning activities can be assessed in a variety of ways (</w:t>
      </w:r>
      <w:proofErr w:type="spellStart"/>
      <w:r>
        <w:rPr>
          <w:rFonts w:ascii="Times New Roman" w:eastAsia="Times New Roman" w:hAnsi="Times New Roman" w:cs="Times New Roman"/>
          <w:sz w:val="24"/>
          <w:szCs w:val="24"/>
        </w:rPr>
        <w:t>Yamakawa</w:t>
      </w:r>
      <w:proofErr w:type="spellEnd"/>
      <w:r>
        <w:rPr>
          <w:rFonts w:ascii="Times New Roman" w:eastAsia="Times New Roman" w:hAnsi="Times New Roman" w:cs="Times New Roman"/>
          <w:sz w:val="24"/>
          <w:szCs w:val="24"/>
        </w:rPr>
        <w:t xml:space="preserve"> et al., 2009). Pronoun use is one of them, where this use can indicate how a </w:t>
      </w:r>
      <w:r>
        <w:rPr>
          <w:rFonts w:ascii="Times New Roman" w:eastAsia="Times New Roman" w:hAnsi="Times New Roman" w:cs="Times New Roman"/>
          <w:sz w:val="24"/>
          <w:szCs w:val="24"/>
        </w:rPr>
        <w:lastRenderedPageBreak/>
        <w:t xml:space="preserve">person aligns others and/or the self. The use of ‘we’ instead of ‘you’ positions the speaker as part of a group that includes the listener. On the other hand, the use of ‘he’ instead of ‘you’, when the referent person is present, indicates that the goal of the speaker is to inform an audience about the referent person. In this case, the speaker and the audience are part of a group that is commenting on the referent person. </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way to evaluate positioning is through </w:t>
      </w:r>
      <w:proofErr w:type="spellStart"/>
      <w:r>
        <w:rPr>
          <w:rFonts w:ascii="Times New Roman" w:eastAsia="Times New Roman" w:hAnsi="Times New Roman" w:cs="Times New Roman"/>
          <w:sz w:val="24"/>
          <w:szCs w:val="24"/>
        </w:rPr>
        <w:t>revoicing</w:t>
      </w:r>
      <w:proofErr w:type="spellEnd"/>
      <w:r>
        <w:rPr>
          <w:rFonts w:ascii="Times New Roman" w:eastAsia="Times New Roman" w:hAnsi="Times New Roman" w:cs="Times New Roman"/>
          <w:sz w:val="24"/>
          <w:szCs w:val="24"/>
        </w:rPr>
        <w:t xml:space="preserve">. In their work, </w:t>
      </w:r>
      <w:proofErr w:type="spellStart"/>
      <w:r>
        <w:rPr>
          <w:rFonts w:ascii="Times New Roman" w:eastAsia="Times New Roman" w:hAnsi="Times New Roman" w:cs="Times New Roman"/>
          <w:sz w:val="24"/>
          <w:szCs w:val="24"/>
        </w:rPr>
        <w:t>Enyedy</w:t>
      </w:r>
      <w:proofErr w:type="spellEnd"/>
      <w:r>
        <w:rPr>
          <w:rFonts w:ascii="Times New Roman" w:eastAsia="Times New Roman" w:hAnsi="Times New Roman" w:cs="Times New Roman"/>
          <w:sz w:val="24"/>
          <w:szCs w:val="24"/>
        </w:rPr>
        <w:t xml:space="preserve"> et al. (2008) refer to </w:t>
      </w:r>
      <w:proofErr w:type="spellStart"/>
      <w:r>
        <w:rPr>
          <w:rFonts w:ascii="Times New Roman" w:eastAsia="Times New Roman" w:hAnsi="Times New Roman" w:cs="Times New Roman"/>
          <w:sz w:val="24"/>
          <w:szCs w:val="24"/>
        </w:rPr>
        <w:t>revoicing</w:t>
      </w:r>
      <w:proofErr w:type="spellEnd"/>
      <w:r>
        <w:rPr>
          <w:rFonts w:ascii="Times New Roman" w:eastAsia="Times New Roman" w:hAnsi="Times New Roman" w:cs="Times New Roman"/>
          <w:sz w:val="24"/>
          <w:szCs w:val="24"/>
        </w:rPr>
        <w:t xml:space="preserve"> as a discursive practice that promotes a deeper conceptual understanding of school mathematics by positioning students in relation to one another, facilitating debate and promoting mathematical </w:t>
      </w:r>
      <w:proofErr w:type="spellStart"/>
      <w:r>
        <w:rPr>
          <w:rFonts w:ascii="Times New Roman" w:eastAsia="Times New Roman" w:hAnsi="Times New Roman" w:cs="Times New Roman"/>
          <w:sz w:val="24"/>
          <w:szCs w:val="24"/>
        </w:rPr>
        <w:t>argumentation.Various</w:t>
      </w:r>
      <w:proofErr w:type="spellEnd"/>
      <w:r>
        <w:rPr>
          <w:rFonts w:ascii="Times New Roman" w:eastAsia="Times New Roman" w:hAnsi="Times New Roman" w:cs="Times New Roman"/>
          <w:sz w:val="24"/>
          <w:szCs w:val="24"/>
        </w:rPr>
        <w:t xml:space="preserve"> works have examined teachers' uses of </w:t>
      </w:r>
      <w:proofErr w:type="spellStart"/>
      <w:r>
        <w:rPr>
          <w:rFonts w:ascii="Times New Roman" w:eastAsia="Times New Roman" w:hAnsi="Times New Roman" w:cs="Times New Roman"/>
          <w:sz w:val="24"/>
          <w:szCs w:val="24"/>
        </w:rPr>
        <w:t>revoicing</w:t>
      </w:r>
      <w:proofErr w:type="spellEnd"/>
      <w:r>
        <w:rPr>
          <w:rFonts w:ascii="Times New Roman" w:eastAsia="Times New Roman" w:hAnsi="Times New Roman" w:cs="Times New Roman"/>
          <w:sz w:val="24"/>
          <w:szCs w:val="24"/>
        </w:rPr>
        <w:t xml:space="preserve"> and considered these uses as an essential part of what the teacher does during the process of instruction (e.g., </w:t>
      </w:r>
      <w:proofErr w:type="spellStart"/>
      <w:r>
        <w:rPr>
          <w:rFonts w:ascii="Times New Roman" w:eastAsia="Times New Roman" w:hAnsi="Times New Roman" w:cs="Times New Roman"/>
          <w:sz w:val="24"/>
          <w:szCs w:val="24"/>
        </w:rPr>
        <w:t>Krussel</w:t>
      </w:r>
      <w:proofErr w:type="spellEnd"/>
      <w:r>
        <w:rPr>
          <w:rFonts w:ascii="Times New Roman" w:eastAsia="Times New Roman" w:hAnsi="Times New Roman" w:cs="Times New Roman"/>
          <w:sz w:val="24"/>
          <w:szCs w:val="24"/>
        </w:rPr>
        <w:t>, Edwards &amp; Springer, 2004; O'Connor &amp; Michaels, 1996).</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can be seen from above, positioning theory has begun to provide a useful framework for analysis of classroom discourse, dynamics (e.g., Ritchie, 2002) and norms (e.g., </w:t>
      </w:r>
      <w:proofErr w:type="spellStart"/>
      <w:r>
        <w:rPr>
          <w:rFonts w:ascii="Times New Roman" w:eastAsia="Times New Roman" w:hAnsi="Times New Roman" w:cs="Times New Roman"/>
          <w:sz w:val="24"/>
          <w:szCs w:val="24"/>
        </w:rPr>
        <w:t>Linehan</w:t>
      </w:r>
      <w:proofErr w:type="spellEnd"/>
      <w:r>
        <w:rPr>
          <w:rFonts w:ascii="Times New Roman" w:eastAsia="Times New Roman" w:hAnsi="Times New Roman" w:cs="Times New Roman"/>
          <w:sz w:val="24"/>
          <w:szCs w:val="24"/>
        </w:rPr>
        <w:t xml:space="preserve"> &amp; McCarthy, 2000). Langer-</w:t>
      </w:r>
      <w:proofErr w:type="spellStart"/>
      <w:r>
        <w:rPr>
          <w:rFonts w:ascii="Times New Roman" w:eastAsia="Times New Roman" w:hAnsi="Times New Roman" w:cs="Times New Roman"/>
          <w:sz w:val="24"/>
          <w:szCs w:val="24"/>
        </w:rPr>
        <w:t>Osuna</w:t>
      </w:r>
      <w:proofErr w:type="spellEnd"/>
      <w:r>
        <w:rPr>
          <w:rFonts w:ascii="Times New Roman" w:eastAsia="Times New Roman" w:hAnsi="Times New Roman" w:cs="Times New Roman"/>
          <w:sz w:val="24"/>
          <w:szCs w:val="24"/>
        </w:rPr>
        <w:t xml:space="preserve"> and de Royston (2017) utilized Saxe’s (1991) Emergent Goals Framework, as an analytic approach, to conduct a meta-synthesis analysis of the use of positioning in the mathematics classroom, as expressed in mathematics education literature. They found that the majority of papers focused on the direct connection between acts of positioning and ways of engaging in mathematical work leading to learning opportunities (e.g., Bell &amp; </w:t>
      </w:r>
      <w:proofErr w:type="spellStart"/>
      <w:r>
        <w:rPr>
          <w:rFonts w:ascii="Times New Roman" w:eastAsia="Times New Roman" w:hAnsi="Times New Roman" w:cs="Times New Roman"/>
          <w:sz w:val="24"/>
          <w:szCs w:val="24"/>
        </w:rPr>
        <w:t>Pape</w:t>
      </w:r>
      <w:proofErr w:type="spellEnd"/>
      <w:r>
        <w:rPr>
          <w:rFonts w:ascii="Times New Roman" w:eastAsia="Times New Roman" w:hAnsi="Times New Roman" w:cs="Times New Roman"/>
          <w:sz w:val="24"/>
          <w:szCs w:val="24"/>
        </w:rPr>
        <w:t>, 2012; Langer-</w:t>
      </w:r>
      <w:proofErr w:type="spellStart"/>
      <w:r>
        <w:rPr>
          <w:rFonts w:ascii="Times New Roman" w:eastAsia="Times New Roman" w:hAnsi="Times New Roman" w:cs="Times New Roman"/>
          <w:sz w:val="24"/>
          <w:szCs w:val="24"/>
        </w:rPr>
        <w:t>Osuna</w:t>
      </w:r>
      <w:proofErr w:type="spellEnd"/>
      <w:r>
        <w:rPr>
          <w:rFonts w:ascii="Times New Roman" w:eastAsia="Times New Roman" w:hAnsi="Times New Roman" w:cs="Times New Roman"/>
          <w:sz w:val="24"/>
          <w:szCs w:val="24"/>
        </w:rPr>
        <w:t xml:space="preserve"> &amp; Avalos, 2015; </w:t>
      </w:r>
      <w:proofErr w:type="spellStart"/>
      <w:r>
        <w:rPr>
          <w:rFonts w:ascii="Times New Roman" w:eastAsia="Times New Roman" w:hAnsi="Times New Roman" w:cs="Times New Roman"/>
          <w:sz w:val="24"/>
          <w:szCs w:val="24"/>
        </w:rPr>
        <w:t>Tait</w:t>
      </w:r>
      <w:proofErr w:type="spellEnd"/>
      <w:r>
        <w:rPr>
          <w:rFonts w:ascii="Times New Roman" w:eastAsia="Times New Roman" w:hAnsi="Times New Roman" w:cs="Times New Roman"/>
          <w:sz w:val="24"/>
          <w:szCs w:val="24"/>
        </w:rPr>
        <w:t xml:space="preserve">-McCutcheon &amp; </w:t>
      </w:r>
      <w:proofErr w:type="spellStart"/>
      <w:r>
        <w:rPr>
          <w:rFonts w:ascii="Times New Roman" w:eastAsia="Times New Roman" w:hAnsi="Times New Roman" w:cs="Times New Roman"/>
          <w:sz w:val="24"/>
          <w:szCs w:val="24"/>
        </w:rPr>
        <w:t>Loveridge</w:t>
      </w:r>
      <w:proofErr w:type="spellEnd"/>
      <w:r>
        <w:rPr>
          <w:rFonts w:ascii="Times New Roman" w:eastAsia="Times New Roman" w:hAnsi="Times New Roman" w:cs="Times New Roman"/>
          <w:sz w:val="24"/>
          <w:szCs w:val="24"/>
        </w:rPr>
        <w:t>, 2016). In addition, a smaller subset of papers focused on the identity functions of acts of positioning during mathematics classroom interactions (Gholson &amp; Martin, 2014; Wood, 2013). Langer-</w:t>
      </w:r>
      <w:proofErr w:type="spellStart"/>
      <w:r>
        <w:rPr>
          <w:rFonts w:ascii="Times New Roman" w:eastAsia="Times New Roman" w:hAnsi="Times New Roman" w:cs="Times New Roman"/>
          <w:sz w:val="24"/>
          <w:szCs w:val="24"/>
        </w:rPr>
        <w:t>Osuna</w:t>
      </w:r>
      <w:proofErr w:type="spellEnd"/>
      <w:r>
        <w:rPr>
          <w:rFonts w:ascii="Times New Roman" w:eastAsia="Times New Roman" w:hAnsi="Times New Roman" w:cs="Times New Roman"/>
          <w:sz w:val="24"/>
          <w:szCs w:val="24"/>
        </w:rPr>
        <w:t xml:space="preserve"> and de Royston (2017) argue that here power can be understood in terms of particular forms of mathematical engagement that afford students’ access to specific mathematical identities in-the-moment, with processes of engagement and identification being fundamentally intertwined. In addition, Langer-</w:t>
      </w:r>
      <w:proofErr w:type="spellStart"/>
      <w:r>
        <w:rPr>
          <w:rFonts w:ascii="Times New Roman" w:eastAsia="Times New Roman" w:hAnsi="Times New Roman" w:cs="Times New Roman"/>
          <w:sz w:val="24"/>
          <w:szCs w:val="24"/>
        </w:rPr>
        <w:t>Osuna</w:t>
      </w:r>
      <w:proofErr w:type="spellEnd"/>
      <w:r>
        <w:rPr>
          <w:rFonts w:ascii="Times New Roman" w:eastAsia="Times New Roman" w:hAnsi="Times New Roman" w:cs="Times New Roman"/>
          <w:sz w:val="24"/>
          <w:szCs w:val="24"/>
        </w:rPr>
        <w:t xml:space="preserve"> and de Royston (2017) found that some papers followed a second analytic theme, where they focused on how a confluence of positional acts over time led students to develop specific trajectories of mathematical engagement and mathematics-linked identities. A third theme that emerged across papers was the power of available narratives, such as storylines about ability, mathematics, race, gender, and language, to mediate access to particular forms of engagement in mathematical learning activities (</w:t>
      </w:r>
      <w:proofErr w:type="spellStart"/>
      <w:r>
        <w:rPr>
          <w:rFonts w:ascii="Times New Roman" w:eastAsia="Times New Roman" w:hAnsi="Times New Roman" w:cs="Times New Roman"/>
          <w:sz w:val="24"/>
          <w:szCs w:val="24"/>
        </w:rPr>
        <w:t>Esmonde</w:t>
      </w:r>
      <w:proofErr w:type="spellEnd"/>
      <w:r>
        <w:rPr>
          <w:rFonts w:ascii="Times New Roman" w:eastAsia="Times New Roman" w:hAnsi="Times New Roman" w:cs="Times New Roman"/>
          <w:sz w:val="24"/>
          <w:szCs w:val="24"/>
        </w:rPr>
        <w:t xml:space="preserve"> &amp; Langer-</w:t>
      </w:r>
      <w:proofErr w:type="spellStart"/>
      <w:r>
        <w:rPr>
          <w:rFonts w:ascii="Times New Roman" w:eastAsia="Times New Roman" w:hAnsi="Times New Roman" w:cs="Times New Roman"/>
          <w:sz w:val="24"/>
          <w:szCs w:val="24"/>
        </w:rPr>
        <w:t>Osuna</w:t>
      </w:r>
      <w:proofErr w:type="spellEnd"/>
      <w:r>
        <w:rPr>
          <w:rFonts w:ascii="Times New Roman" w:eastAsia="Times New Roman" w:hAnsi="Times New Roman" w:cs="Times New Roman"/>
          <w:sz w:val="24"/>
          <w:szCs w:val="24"/>
        </w:rPr>
        <w:t>, 2013; Gholson &amp; Martin, 2014; Takeuchi, 2016; Turner, et al, 2013).</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Ritchie (2002) used the positioning framework to investigate the dynamics of Year 6 students’ interactions within same-gender and mixed-gender groups during science activities. Opportunities for learning science were denied to two female students because the two did not negotiate productive story lines within their groups. Furthermore, Ritchie pointed that a student may struggle with multiple positional identities (i.e., boss, good student, and victim), which could be displayed in different social contexts. </w:t>
      </w:r>
    </w:p>
    <w:p w:rsidR="00A2695F" w:rsidRDefault="00A2695F" w:rsidP="00A2695F">
      <w:pPr>
        <w:spacing w:after="0" w:line="240" w:lineRule="auto"/>
        <w:jc w:val="both"/>
        <w:rPr>
          <w:rFonts w:ascii="Times New Roman" w:eastAsia="Times New Roman" w:hAnsi="Times New Roman" w:cs="Times New Roman"/>
          <w:sz w:val="24"/>
          <w:szCs w:val="24"/>
        </w:rPr>
      </w:pPr>
    </w:p>
    <w:p w:rsidR="00FC0AA0" w:rsidRDefault="00DF4FD7" w:rsidP="00A2695F">
      <w:pPr>
        <w:tabs>
          <w:tab w:val="right" w:pos="709"/>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Tait</w:t>
      </w:r>
      <w:proofErr w:type="spellEnd"/>
      <w:r>
        <w:rPr>
          <w:rFonts w:ascii="Times New Roman" w:eastAsia="Times New Roman" w:hAnsi="Times New Roman" w:cs="Times New Roman"/>
          <w:sz w:val="24"/>
          <w:szCs w:val="24"/>
        </w:rPr>
        <w:t xml:space="preserve">-McCutcheon and </w:t>
      </w:r>
      <w:proofErr w:type="spellStart"/>
      <w:r>
        <w:rPr>
          <w:rFonts w:ascii="Times New Roman" w:eastAsia="Times New Roman" w:hAnsi="Times New Roman" w:cs="Times New Roman"/>
          <w:sz w:val="24"/>
          <w:szCs w:val="24"/>
        </w:rPr>
        <w:t>Loveridge</w:t>
      </w:r>
      <w:proofErr w:type="spellEnd"/>
      <w:r>
        <w:rPr>
          <w:rFonts w:ascii="Times New Roman" w:eastAsia="Times New Roman" w:hAnsi="Times New Roman" w:cs="Times New Roman"/>
          <w:sz w:val="24"/>
          <w:szCs w:val="24"/>
        </w:rPr>
        <w:t xml:space="preserve"> (2016) characterized students' positioning enabled by one teacher as having the duty to individually and collaboratively participate in the </w:t>
      </w:r>
      <w:r>
        <w:rPr>
          <w:rFonts w:ascii="Times New Roman" w:eastAsia="Times New Roman" w:hAnsi="Times New Roman" w:cs="Times New Roman"/>
          <w:sz w:val="24"/>
          <w:szCs w:val="24"/>
        </w:rPr>
        <w:lastRenderedPageBreak/>
        <w:t xml:space="preserve">mathematics teaching and learning and to explore and understand mathematical difference in their explanations. Individual positioning of the teacher and the students occurred when she asked students to show something, explain an answer, record an answer, be ready to explain how they knew they were correct, pay attention, watch, listen, and think. Collaborative positioning of the teacher occurred through referring to everyone using the first person plural pronouns (we, our, and us). The teacher further positioned the students as collaborators when she asked them to check each other’s answers, understand each other’s explanations, and provide clear explanations. </w:t>
      </w:r>
      <w:proofErr w:type="spellStart"/>
      <w:r>
        <w:rPr>
          <w:rFonts w:ascii="Times New Roman" w:eastAsia="Times New Roman" w:hAnsi="Times New Roman" w:cs="Times New Roman"/>
          <w:sz w:val="24"/>
          <w:szCs w:val="24"/>
        </w:rPr>
        <w:t>Tait</w:t>
      </w:r>
      <w:proofErr w:type="spellEnd"/>
      <w:r>
        <w:rPr>
          <w:rFonts w:ascii="Times New Roman" w:eastAsia="Times New Roman" w:hAnsi="Times New Roman" w:cs="Times New Roman"/>
          <w:sz w:val="24"/>
          <w:szCs w:val="24"/>
        </w:rPr>
        <w:t xml:space="preserve">-McCutcheon and </w:t>
      </w:r>
      <w:proofErr w:type="spellStart"/>
      <w:r>
        <w:rPr>
          <w:rFonts w:ascii="Times New Roman" w:eastAsia="Times New Roman" w:hAnsi="Times New Roman" w:cs="Times New Roman"/>
          <w:sz w:val="24"/>
          <w:szCs w:val="24"/>
        </w:rPr>
        <w:t>Loveridge</w:t>
      </w:r>
      <w:proofErr w:type="spellEnd"/>
      <w:r>
        <w:rPr>
          <w:rFonts w:ascii="Times New Roman" w:eastAsia="Times New Roman" w:hAnsi="Times New Roman" w:cs="Times New Roman"/>
          <w:sz w:val="24"/>
          <w:szCs w:val="24"/>
        </w:rPr>
        <w:t xml:space="preserve"> (2016) reported that in that teacher's classroom, there were five developing storylines. The first storyline is that mathematics is an individual and collaborative activity where individual and co-constructed knowledge are important to the group’s progress. The second storyline is that mathematical knowledge should be actively constructed between the teacher and students and between the students and their environment. The third storyline is that different and advanced explanations are productive in progressing the learning. The fourth storyline is the need for students to understand new learning and be understood when they explained new learning. The fifth storyline is that students can influence the planned direction of the lesson and progress the lesson through their more advanced strategies. </w:t>
      </w:r>
      <w:proofErr w:type="spellStart"/>
      <w:r>
        <w:rPr>
          <w:rFonts w:ascii="Times New Roman" w:eastAsia="Times New Roman" w:hAnsi="Times New Roman" w:cs="Times New Roman"/>
          <w:sz w:val="24"/>
          <w:szCs w:val="24"/>
        </w:rPr>
        <w:t>Tait</w:t>
      </w:r>
      <w:proofErr w:type="spellEnd"/>
      <w:r>
        <w:rPr>
          <w:rFonts w:ascii="Times New Roman" w:eastAsia="Times New Roman" w:hAnsi="Times New Roman" w:cs="Times New Roman"/>
          <w:sz w:val="24"/>
          <w:szCs w:val="24"/>
        </w:rPr>
        <w:t xml:space="preserve">-McCutcheon and </w:t>
      </w:r>
      <w:proofErr w:type="spellStart"/>
      <w:r>
        <w:rPr>
          <w:rFonts w:ascii="Times New Roman" w:eastAsia="Times New Roman" w:hAnsi="Times New Roman" w:cs="Times New Roman"/>
          <w:sz w:val="24"/>
          <w:szCs w:val="24"/>
        </w:rPr>
        <w:t>Loveridge</w:t>
      </w:r>
      <w:proofErr w:type="spellEnd"/>
      <w:r>
        <w:rPr>
          <w:rFonts w:ascii="Times New Roman" w:eastAsia="Times New Roman" w:hAnsi="Times New Roman" w:cs="Times New Roman"/>
          <w:sz w:val="24"/>
          <w:szCs w:val="24"/>
        </w:rPr>
        <w:t xml:space="preserve"> (2016) reported that in that teacher's classroom three social acts were identified. These were first person plural pronouns, individual and collective knowledge, and anticipated and different explanations.</w:t>
      </w:r>
    </w:p>
    <w:p w:rsidR="007E7707" w:rsidRDefault="007E7707" w:rsidP="00A2695F">
      <w:pPr>
        <w:tabs>
          <w:tab w:val="right" w:pos="709"/>
        </w:tabs>
        <w:spacing w:after="0" w:line="240" w:lineRule="auto"/>
        <w:jc w:val="both"/>
        <w:rPr>
          <w:rFonts w:ascii="Times New Roman" w:eastAsia="Times New Roman" w:hAnsi="Times New Roman" w:cs="Times New Roman"/>
          <w:sz w:val="24"/>
          <w:szCs w:val="24"/>
        </w:rPr>
      </w:pPr>
    </w:p>
    <w:p w:rsidR="00FC0AA0" w:rsidRDefault="00DF4FD7" w:rsidP="00A2695F">
      <w:pPr>
        <w:tabs>
          <w:tab w:val="righ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present research, we will use the positioning framework, especially its interactive elements: storyline, classroom norms, speech acts, and positioning to analyze sixth grade students’ empowerment when trying to solve a mathematical problem. Doing that, we will verify the impact of the teacher’s ideology of school mathematics and mathematics education on the previous interactive elements. </w:t>
      </w:r>
    </w:p>
    <w:p w:rsidR="007E7707" w:rsidRDefault="007E7707" w:rsidP="00A2695F">
      <w:pPr>
        <w:tabs>
          <w:tab w:val="right" w:pos="709"/>
        </w:tabs>
        <w:spacing w:after="0" w:line="240" w:lineRule="auto"/>
        <w:jc w:val="both"/>
        <w:rPr>
          <w:rFonts w:ascii="Times New Roman" w:eastAsia="Times New Roman" w:hAnsi="Times New Roman" w:cs="Times New Roman"/>
          <w:sz w:val="24"/>
          <w:szCs w:val="24"/>
        </w:rPr>
      </w:pPr>
    </w:p>
    <w:p w:rsidR="00FC0AA0" w:rsidRDefault="000728F9"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rsidR="00FC0AA0" w:rsidRPr="000728F9" w:rsidRDefault="000728F9" w:rsidP="00A2695F">
      <w:pPr>
        <w:spacing w:after="0" w:line="240" w:lineRule="auto"/>
        <w:jc w:val="both"/>
        <w:rPr>
          <w:rFonts w:ascii="Times New Roman" w:eastAsia="Times New Roman" w:hAnsi="Times New Roman" w:cs="Times New Roman"/>
          <w:bCs/>
          <w:sz w:val="24"/>
          <w:szCs w:val="24"/>
        </w:rPr>
      </w:pPr>
      <w:r w:rsidRPr="000728F9">
        <w:rPr>
          <w:rFonts w:ascii="Times New Roman" w:eastAsia="Times New Roman" w:hAnsi="Times New Roman" w:cs="Times New Roman"/>
          <w:bCs/>
          <w:sz w:val="24"/>
          <w:szCs w:val="24"/>
        </w:rPr>
        <w:t>RESEARCH CONTEXT AND PARTICIPANTS</w:t>
      </w:r>
    </w:p>
    <w:p w:rsidR="007E7707"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in Grade 6 in a primary school in the third trimester of the academic year 2016-2017. Four students participated in the research: Salam, </w:t>
      </w:r>
      <w:proofErr w:type="spellStart"/>
      <w:r>
        <w:rPr>
          <w:rFonts w:ascii="Times New Roman" w:eastAsia="Times New Roman" w:hAnsi="Times New Roman" w:cs="Times New Roman"/>
          <w:sz w:val="24"/>
          <w:szCs w:val="24"/>
        </w:rPr>
        <w:t>Asem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Yamen</w:t>
      </w:r>
      <w:proofErr w:type="spellEnd"/>
      <w:r>
        <w:rPr>
          <w:rFonts w:ascii="Times New Roman" w:eastAsia="Times New Roman" w:hAnsi="Times New Roman" w:cs="Times New Roman"/>
          <w:sz w:val="24"/>
          <w:szCs w:val="24"/>
        </w:rPr>
        <w:t xml:space="preserve"> and Jihad.  All the students had good marks in mathematics (between 80 and 90) in the first and second trimester of the academic year 2016-2017.</w:t>
      </w: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teacher is a progressive educator according to the answers that she gave for a questionnaire (</w:t>
      </w:r>
      <w:proofErr w:type="spellStart"/>
      <w:r>
        <w:rPr>
          <w:rFonts w:ascii="Times New Roman" w:eastAsia="Times New Roman" w:hAnsi="Times New Roman" w:cs="Times New Roman"/>
          <w:sz w:val="24"/>
          <w:szCs w:val="24"/>
        </w:rPr>
        <w:t>Wiersma</w:t>
      </w:r>
      <w:proofErr w:type="spellEnd"/>
      <w:r>
        <w:rPr>
          <w:rFonts w:ascii="Times New Roman" w:eastAsia="Times New Roman" w:hAnsi="Times New Roman" w:cs="Times New Roman"/>
          <w:sz w:val="24"/>
          <w:szCs w:val="24"/>
        </w:rPr>
        <w:t xml:space="preserve"> &amp; Weinstein, 2001) and that included questions on her personal experiences with learning and teaching mathematics as well as questions about her definition of mathematics and mathematics education.</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Pr="000728F9" w:rsidRDefault="000728F9" w:rsidP="00A2695F">
      <w:pPr>
        <w:spacing w:after="0" w:line="240" w:lineRule="auto"/>
        <w:jc w:val="both"/>
        <w:rPr>
          <w:rFonts w:ascii="Times New Roman" w:eastAsia="Times New Roman" w:hAnsi="Times New Roman" w:cs="Times New Roman"/>
          <w:bCs/>
          <w:sz w:val="24"/>
          <w:szCs w:val="24"/>
        </w:rPr>
      </w:pPr>
      <w:r w:rsidRPr="000728F9">
        <w:rPr>
          <w:rFonts w:ascii="Times New Roman" w:eastAsia="Times New Roman" w:hAnsi="Times New Roman" w:cs="Times New Roman"/>
          <w:bCs/>
          <w:sz w:val="24"/>
          <w:szCs w:val="24"/>
        </w:rPr>
        <w:t>DATA COLLECTING TOOLS</w:t>
      </w:r>
    </w:p>
    <w:p w:rsidR="007E7707"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data were collected using classroom observations of two lessons, where each lesson lasted 45 minutes. We report here the first lesson in which the students tried to build a geometric shape whose area is two square units.  We videoed the two lessons and transcribed them.</w:t>
      </w: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Another data collection tool that was used in the present research is the teacher's answers to a questionnaire that verified her ideology and practice in the mathematics classroom (</w:t>
      </w:r>
      <w:proofErr w:type="spellStart"/>
      <w:r>
        <w:rPr>
          <w:rFonts w:ascii="Times New Roman" w:eastAsia="Times New Roman" w:hAnsi="Times New Roman" w:cs="Times New Roman"/>
          <w:sz w:val="24"/>
          <w:szCs w:val="24"/>
        </w:rPr>
        <w:t>Wiersma</w:t>
      </w:r>
      <w:proofErr w:type="spellEnd"/>
      <w:r>
        <w:rPr>
          <w:rFonts w:ascii="Times New Roman" w:eastAsia="Times New Roman" w:hAnsi="Times New Roman" w:cs="Times New Roman"/>
          <w:sz w:val="24"/>
          <w:szCs w:val="24"/>
        </w:rPr>
        <w:t xml:space="preserve"> &amp; Weinstein, 2001).</w:t>
      </w:r>
    </w:p>
    <w:p w:rsidR="007E7707" w:rsidRDefault="007E7707" w:rsidP="00A2695F">
      <w:pPr>
        <w:spacing w:after="0" w:line="240" w:lineRule="auto"/>
        <w:jc w:val="both"/>
        <w:rPr>
          <w:rFonts w:ascii="Times New Roman" w:eastAsia="Times New Roman" w:hAnsi="Times New Roman" w:cs="Times New Roman"/>
          <w:sz w:val="24"/>
          <w:szCs w:val="24"/>
        </w:rPr>
      </w:pPr>
    </w:p>
    <w:p w:rsidR="00FC0AA0" w:rsidRPr="000728F9" w:rsidRDefault="000728F9" w:rsidP="00A2695F">
      <w:pPr>
        <w:spacing w:after="0" w:line="240" w:lineRule="auto"/>
        <w:jc w:val="both"/>
        <w:rPr>
          <w:rFonts w:ascii="Times New Roman" w:eastAsia="Times New Roman" w:hAnsi="Times New Roman" w:cs="Times New Roman"/>
          <w:bCs/>
          <w:sz w:val="24"/>
          <w:szCs w:val="24"/>
        </w:rPr>
      </w:pPr>
      <w:r w:rsidRPr="000728F9">
        <w:rPr>
          <w:rFonts w:ascii="Times New Roman" w:eastAsia="Times New Roman" w:hAnsi="Times New Roman" w:cs="Times New Roman"/>
          <w:bCs/>
          <w:sz w:val="24"/>
          <w:szCs w:val="24"/>
        </w:rPr>
        <w:t>DATA ANALYSIS</w:t>
      </w:r>
    </w:p>
    <w:p w:rsidR="00FC0AA0" w:rsidRDefault="00DF4FD7" w:rsidP="00A269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analysis of the lesson, the transcripts of students' learning underwent constant comparisons to identify themes and subsequently categories related to students' reflective and interactive positioning. Students' talk, text, and actions were considered because they constitute discourse according to the positioning theory (Davies &amp; Harré, 1990). Table 1 provides examples of some of the identified reflective and interactive students' positions. It also provides the indicators for such positions. The type of the positioning was determined according to the source of the positioning, whether it was the student herself (reflective) or her classmate (interactive). </w:t>
      </w:r>
    </w:p>
    <w:p w:rsidR="00A2695F" w:rsidRDefault="00A2695F" w:rsidP="00A2695F">
      <w:pPr>
        <w:spacing w:after="0" w:line="240" w:lineRule="auto"/>
        <w:jc w:val="both"/>
        <w:rPr>
          <w:rFonts w:ascii="Times New Roman" w:eastAsia="Times New Roman" w:hAnsi="Times New Roman" w:cs="Times New Roman"/>
          <w:sz w:val="24"/>
          <w:szCs w:val="24"/>
        </w:rPr>
      </w:pPr>
    </w:p>
    <w:p w:rsidR="00FC0AA0" w:rsidRPr="00A2695F" w:rsidRDefault="00DF4FD7" w:rsidP="00A2695F">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A2695F">
        <w:rPr>
          <w:rFonts w:ascii="Times New Roman" w:eastAsia="Times New Roman" w:hAnsi="Times New Roman" w:cs="Times New Roman"/>
          <w:i/>
          <w:color w:val="000000"/>
          <w:sz w:val="24"/>
          <w:szCs w:val="24"/>
        </w:rPr>
        <w:t xml:space="preserve">Table </w:t>
      </w:r>
      <w:r w:rsidRPr="00A2695F">
        <w:rPr>
          <w:rFonts w:ascii="Times New Roman" w:eastAsia="Times New Roman" w:hAnsi="Times New Roman" w:cs="Times New Roman"/>
          <w:i/>
          <w:sz w:val="24"/>
          <w:szCs w:val="24"/>
        </w:rPr>
        <w:t>1</w:t>
      </w:r>
      <w:r w:rsidRPr="00A2695F">
        <w:rPr>
          <w:rFonts w:ascii="Times New Roman" w:eastAsia="Times New Roman" w:hAnsi="Times New Roman" w:cs="Times New Roman"/>
          <w:i/>
          <w:color w:val="000000"/>
          <w:sz w:val="24"/>
          <w:szCs w:val="24"/>
        </w:rPr>
        <w:t xml:space="preserve"> </w:t>
      </w:r>
      <w:r w:rsidRPr="00A2695F">
        <w:rPr>
          <w:rFonts w:ascii="Times New Roman" w:eastAsia="Times New Roman" w:hAnsi="Times New Roman" w:cs="Times New Roman"/>
          <w:i/>
          <w:sz w:val="24"/>
          <w:szCs w:val="24"/>
        </w:rPr>
        <w:t>Analyzing students’ p</w:t>
      </w:r>
      <w:r w:rsidRPr="00A2695F">
        <w:rPr>
          <w:rFonts w:ascii="Times New Roman" w:eastAsia="Times New Roman" w:hAnsi="Times New Roman" w:cs="Times New Roman"/>
          <w:i/>
          <w:color w:val="000000"/>
          <w:sz w:val="24"/>
          <w:szCs w:val="24"/>
        </w:rPr>
        <w:t xml:space="preserve">ositions </w:t>
      </w:r>
    </w:p>
    <w:p w:rsidR="00A2695F" w:rsidRDefault="00A2695F" w:rsidP="00A2695F">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23"/>
        <w:gridCol w:w="3357"/>
        <w:gridCol w:w="2976"/>
      </w:tblGrid>
      <w:tr w:rsidR="00FC0AA0">
        <w:tc>
          <w:tcPr>
            <w:tcW w:w="2523" w:type="dxa"/>
            <w:tcBorders>
              <w:left w:val="nil"/>
              <w:bottom w:val="single" w:sz="4" w:space="0" w:color="000000"/>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Position</w:t>
            </w:r>
          </w:p>
        </w:tc>
        <w:tc>
          <w:tcPr>
            <w:tcW w:w="3357" w:type="dxa"/>
            <w:tcBorders>
              <w:left w:val="nil"/>
              <w:bottom w:val="single" w:sz="4" w:space="0" w:color="000000"/>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Indicator</w:t>
            </w:r>
          </w:p>
        </w:tc>
        <w:tc>
          <w:tcPr>
            <w:tcW w:w="2976" w:type="dxa"/>
            <w:tcBorders>
              <w:left w:val="nil"/>
              <w:bottom w:val="single" w:sz="4" w:space="0" w:color="000000"/>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Justification of the indicator</w:t>
            </w:r>
          </w:p>
        </w:tc>
      </w:tr>
      <w:tr w:rsidR="00FC0AA0">
        <w:tc>
          <w:tcPr>
            <w:tcW w:w="2523" w:type="dxa"/>
            <w:tcBorders>
              <w:left w:val="nil"/>
              <w:bottom w:val="nil"/>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Knowledgeable</w:t>
            </w:r>
          </w:p>
        </w:tc>
        <w:tc>
          <w:tcPr>
            <w:tcW w:w="3357" w:type="dxa"/>
            <w:tcBorders>
              <w:left w:val="nil"/>
              <w:bottom w:val="nil"/>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accepts the student answer and stresses it </w:t>
            </w:r>
          </w:p>
        </w:tc>
        <w:tc>
          <w:tcPr>
            <w:tcW w:w="2976" w:type="dxa"/>
            <w:tcBorders>
              <w:left w:val="nil"/>
              <w:bottom w:val="nil"/>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act indicates an interactive positioning of the student by the teacher as knowing the </w:t>
            </w:r>
            <w:proofErr w:type="spellStart"/>
            <w:r>
              <w:rPr>
                <w:rFonts w:ascii="Times New Roman" w:eastAsia="Times New Roman" w:hAnsi="Times New Roman" w:cs="Times New Roman"/>
                <w:sz w:val="24"/>
                <w:szCs w:val="24"/>
              </w:rPr>
              <w:t>anwer</w:t>
            </w:r>
            <w:proofErr w:type="spellEnd"/>
          </w:p>
        </w:tc>
      </w:tr>
      <w:tr w:rsidR="00FC0AA0">
        <w:tc>
          <w:tcPr>
            <w:tcW w:w="2523" w:type="dxa"/>
            <w:tcBorders>
              <w:top w:val="nil"/>
              <w:left w:val="nil"/>
              <w:bottom w:val="nil"/>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Needing help</w:t>
            </w:r>
          </w:p>
        </w:tc>
        <w:tc>
          <w:tcPr>
            <w:tcW w:w="3357" w:type="dxa"/>
            <w:tcBorders>
              <w:top w:val="nil"/>
              <w:left w:val="nil"/>
              <w:bottom w:val="nil"/>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w:t>
            </w:r>
            <w:proofErr w:type="spellStart"/>
            <w:r>
              <w:rPr>
                <w:rFonts w:ascii="Times New Roman" w:eastAsia="Times New Roman" w:hAnsi="Times New Roman" w:cs="Times New Roman"/>
                <w:sz w:val="24"/>
                <w:szCs w:val="24"/>
              </w:rPr>
              <w:t>revoices</w:t>
            </w:r>
            <w:proofErr w:type="spellEnd"/>
            <w:r>
              <w:rPr>
                <w:rFonts w:ascii="Times New Roman" w:eastAsia="Times New Roman" w:hAnsi="Times New Roman" w:cs="Times New Roman"/>
                <w:sz w:val="24"/>
                <w:szCs w:val="24"/>
              </w:rPr>
              <w:t xml:space="preserve"> the student but corrects him/her</w:t>
            </w:r>
          </w:p>
        </w:tc>
        <w:tc>
          <w:tcPr>
            <w:tcW w:w="2976" w:type="dxa"/>
            <w:tcBorders>
              <w:top w:val="nil"/>
              <w:left w:val="nil"/>
              <w:bottom w:val="nil"/>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act shows the student needs help with his/her answers</w:t>
            </w:r>
          </w:p>
        </w:tc>
      </w:tr>
      <w:tr w:rsidR="00FC0AA0">
        <w:tc>
          <w:tcPr>
            <w:tcW w:w="2523" w:type="dxa"/>
            <w:tcBorders>
              <w:top w:val="nil"/>
              <w:left w:val="nil"/>
              <w:bottom w:val="nil"/>
              <w:right w:val="nil"/>
            </w:tcBorders>
          </w:tcPr>
          <w:p w:rsidR="00FC0AA0" w:rsidRDefault="00FC0AA0" w:rsidP="00A2695F">
            <w:pPr>
              <w:spacing w:after="0" w:line="240" w:lineRule="auto"/>
              <w:rPr>
                <w:rFonts w:ascii="Times New Roman" w:eastAsia="Times New Roman" w:hAnsi="Times New Roman" w:cs="Times New Roman"/>
                <w:sz w:val="24"/>
                <w:szCs w:val="24"/>
              </w:rPr>
            </w:pPr>
          </w:p>
        </w:tc>
        <w:tc>
          <w:tcPr>
            <w:tcW w:w="3357" w:type="dxa"/>
            <w:tcBorders>
              <w:top w:val="nil"/>
              <w:left w:val="nil"/>
              <w:bottom w:val="nil"/>
              <w:right w:val="nil"/>
            </w:tcBorders>
          </w:tcPr>
          <w:p w:rsidR="00FC0AA0" w:rsidRDefault="00FC0AA0" w:rsidP="00A2695F">
            <w:pPr>
              <w:spacing w:after="0" w:line="240" w:lineRule="auto"/>
              <w:rPr>
                <w:rFonts w:ascii="Times New Roman" w:eastAsia="Times New Roman" w:hAnsi="Times New Roman" w:cs="Times New Roman"/>
                <w:sz w:val="24"/>
                <w:szCs w:val="24"/>
              </w:rPr>
            </w:pPr>
          </w:p>
        </w:tc>
        <w:tc>
          <w:tcPr>
            <w:tcW w:w="2976" w:type="dxa"/>
            <w:tcBorders>
              <w:top w:val="nil"/>
              <w:left w:val="nil"/>
              <w:bottom w:val="nil"/>
              <w:right w:val="nil"/>
            </w:tcBorders>
          </w:tcPr>
          <w:p w:rsidR="00FC0AA0" w:rsidRDefault="00FC0AA0" w:rsidP="00A2695F">
            <w:pPr>
              <w:spacing w:after="0" w:line="240" w:lineRule="auto"/>
              <w:rPr>
                <w:rFonts w:ascii="Times New Roman" w:eastAsia="Times New Roman" w:hAnsi="Times New Roman" w:cs="Times New Roman"/>
                <w:sz w:val="24"/>
                <w:szCs w:val="24"/>
              </w:rPr>
            </w:pPr>
          </w:p>
        </w:tc>
      </w:tr>
      <w:tr w:rsidR="00FC0AA0" w:rsidTr="00A2695F">
        <w:tc>
          <w:tcPr>
            <w:tcW w:w="2523" w:type="dxa"/>
            <w:tcBorders>
              <w:top w:val="nil"/>
              <w:left w:val="nil"/>
              <w:bottom w:val="single" w:sz="4" w:space="0" w:color="auto"/>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Collaborator</w:t>
            </w:r>
          </w:p>
        </w:tc>
        <w:tc>
          <w:tcPr>
            <w:tcW w:w="3357" w:type="dxa"/>
            <w:tcBorders>
              <w:top w:val="nil"/>
              <w:left w:val="nil"/>
              <w:bottom w:val="single" w:sz="4" w:space="0" w:color="auto"/>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Participating in performing one or more actions</w:t>
            </w:r>
          </w:p>
        </w:tc>
        <w:tc>
          <w:tcPr>
            <w:tcW w:w="2976" w:type="dxa"/>
            <w:tcBorders>
              <w:top w:val="nil"/>
              <w:left w:val="nil"/>
              <w:bottom w:val="single" w:sz="4" w:space="0" w:color="auto"/>
              <w:right w:val="nil"/>
            </w:tcBorders>
          </w:tcPr>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shows collaboration in conversation or actions</w:t>
            </w:r>
          </w:p>
        </w:tc>
      </w:tr>
    </w:tbl>
    <w:p w:rsidR="00FC0AA0" w:rsidRDefault="00FC0AA0" w:rsidP="00A2695F">
      <w:pPr>
        <w:spacing w:after="0" w:line="240" w:lineRule="auto"/>
        <w:rPr>
          <w:rFonts w:ascii="Times New Roman" w:eastAsia="Times New Roman" w:hAnsi="Times New Roman" w:cs="Times New Roman"/>
          <w:sz w:val="24"/>
          <w:szCs w:val="24"/>
        </w:rPr>
      </w:pPr>
    </w:p>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for the analysis of teacher’s ideology, we analyzed this ideology according to </w:t>
      </w:r>
      <w:proofErr w:type="spellStart"/>
      <w:r>
        <w:rPr>
          <w:rFonts w:ascii="Times New Roman" w:eastAsia="Times New Roman" w:hAnsi="Times New Roman" w:cs="Times New Roman"/>
          <w:sz w:val="24"/>
          <w:szCs w:val="24"/>
        </w:rPr>
        <w:t>Wiersma</w:t>
      </w:r>
      <w:proofErr w:type="spellEnd"/>
      <w:r>
        <w:rPr>
          <w:rFonts w:ascii="Times New Roman" w:eastAsia="Times New Roman" w:hAnsi="Times New Roman" w:cs="Times New Roman"/>
          <w:sz w:val="24"/>
          <w:szCs w:val="24"/>
        </w:rPr>
        <w:t xml:space="preserve"> and Weinstein (2001). Table 2 provides examples of some of the identified ideology values related to the teacher’s views on mathematics and its education. It also provides the indicators for such values. </w:t>
      </w:r>
    </w:p>
    <w:p w:rsidR="00A2695F" w:rsidRDefault="00A2695F" w:rsidP="00A2695F">
      <w:pPr>
        <w:spacing w:after="0" w:line="240" w:lineRule="auto"/>
        <w:rPr>
          <w:rFonts w:ascii="Times New Roman" w:eastAsia="Times New Roman" w:hAnsi="Times New Roman" w:cs="Times New Roman"/>
          <w:sz w:val="24"/>
          <w:szCs w:val="24"/>
        </w:rPr>
      </w:pPr>
    </w:p>
    <w:p w:rsidR="00FC0AA0" w:rsidRDefault="00DF4FD7" w:rsidP="00A2695F">
      <w:pPr>
        <w:spacing w:after="0" w:line="240" w:lineRule="auto"/>
        <w:rPr>
          <w:rFonts w:ascii="Times New Roman" w:eastAsia="Times New Roman" w:hAnsi="Times New Roman" w:cs="Times New Roman"/>
          <w:i/>
          <w:sz w:val="24"/>
          <w:szCs w:val="24"/>
        </w:rPr>
      </w:pPr>
      <w:r w:rsidRPr="00A2695F">
        <w:rPr>
          <w:rFonts w:ascii="Times New Roman" w:eastAsia="Times New Roman" w:hAnsi="Times New Roman" w:cs="Times New Roman"/>
          <w:i/>
          <w:sz w:val="24"/>
          <w:szCs w:val="24"/>
        </w:rPr>
        <w:t xml:space="preserve">Table </w:t>
      </w:r>
      <w:r w:rsidR="00BD511F" w:rsidRPr="00A2695F">
        <w:rPr>
          <w:rFonts w:ascii="Times New Roman" w:eastAsia="Times New Roman" w:hAnsi="Times New Roman" w:cs="Times New Roman"/>
          <w:i/>
          <w:sz w:val="24"/>
          <w:szCs w:val="24"/>
        </w:rPr>
        <w:t>2</w:t>
      </w:r>
      <w:r w:rsidR="00A2695F" w:rsidRPr="00A2695F">
        <w:rPr>
          <w:rFonts w:ascii="Times New Roman" w:eastAsia="Times New Roman" w:hAnsi="Times New Roman" w:cs="Times New Roman"/>
          <w:i/>
          <w:sz w:val="24"/>
          <w:szCs w:val="24"/>
        </w:rPr>
        <w:t xml:space="preserve"> </w:t>
      </w:r>
      <w:r w:rsidRPr="00A2695F">
        <w:rPr>
          <w:rFonts w:ascii="Times New Roman" w:eastAsia="Times New Roman" w:hAnsi="Times New Roman" w:cs="Times New Roman"/>
          <w:i/>
          <w:sz w:val="24"/>
          <w:szCs w:val="24"/>
        </w:rPr>
        <w:t>Analyzing teacher’s ideology</w:t>
      </w:r>
    </w:p>
    <w:p w:rsidR="00A2695F" w:rsidRPr="00A2695F" w:rsidRDefault="00A2695F" w:rsidP="00A2695F">
      <w:pPr>
        <w:spacing w:after="0" w:line="240" w:lineRule="auto"/>
        <w:rPr>
          <w:rFonts w:ascii="Times New Roman" w:eastAsia="Times New Roman" w:hAnsi="Times New Roman" w:cs="Times New Roman"/>
          <w:i/>
          <w:sz w:val="24"/>
          <w:szCs w:val="24"/>
        </w:rPr>
      </w:pPr>
    </w:p>
    <w:tbl>
      <w:tblPr>
        <w:tblStyle w:val="a0"/>
        <w:tblW w:w="8638" w:type="dxa"/>
        <w:tblBorders>
          <w:top w:val="single" w:sz="8" w:space="0" w:color="000000"/>
          <w:bottom w:val="single" w:sz="8" w:space="0" w:color="000000"/>
        </w:tblBorders>
        <w:tblLayout w:type="fixed"/>
        <w:tblLook w:val="0600"/>
      </w:tblPr>
      <w:tblGrid>
        <w:gridCol w:w="3502"/>
        <w:gridCol w:w="1701"/>
        <w:gridCol w:w="1843"/>
        <w:gridCol w:w="1592"/>
      </w:tblGrid>
      <w:tr w:rsidR="00FC0AA0" w:rsidTr="00BD511F">
        <w:tc>
          <w:tcPr>
            <w:tcW w:w="3502"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The teacher’s answer</w:t>
            </w:r>
          </w:p>
        </w:tc>
        <w:tc>
          <w:tcPr>
            <w:tcW w:w="1701"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Teacher’s view category</w:t>
            </w:r>
          </w:p>
        </w:tc>
        <w:tc>
          <w:tcPr>
            <w:tcW w:w="1843"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Value of teacher’s view category</w:t>
            </w:r>
          </w:p>
        </w:tc>
        <w:tc>
          <w:tcPr>
            <w:tcW w:w="1592"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Teacher’s ideology</w:t>
            </w:r>
          </w:p>
        </w:tc>
      </w:tr>
      <w:tr w:rsidR="00FC0AA0" w:rsidTr="00BD511F">
        <w:tc>
          <w:tcPr>
            <w:tcW w:w="3502"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Mathematics is important because it is a science that addresses mathematical facts, so it can be used in other disciplines to give precise answers. </w:t>
            </w:r>
          </w:p>
        </w:tc>
        <w:tc>
          <w:tcPr>
            <w:tcW w:w="1701"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View of mathematics </w:t>
            </w:r>
          </w:p>
        </w:tc>
        <w:tc>
          <w:tcPr>
            <w:tcW w:w="1843"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Unquestioned body of useful knowledge</w:t>
            </w:r>
          </w:p>
        </w:tc>
        <w:tc>
          <w:tcPr>
            <w:tcW w:w="1592"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Technological pragmatist</w:t>
            </w:r>
          </w:p>
        </w:tc>
      </w:tr>
      <w:tr w:rsidR="00FC0AA0" w:rsidTr="00BD511F">
        <w:tc>
          <w:tcPr>
            <w:tcW w:w="3502" w:type="dxa"/>
            <w:shd w:val="clear" w:color="auto" w:fill="auto"/>
            <w:tcMar>
              <w:top w:w="100" w:type="dxa"/>
              <w:left w:w="100" w:type="dxa"/>
              <w:bottom w:w="100" w:type="dxa"/>
              <w:right w:w="100" w:type="dxa"/>
            </w:tcMar>
          </w:tcPr>
          <w:p w:rsidR="00FC0AA0" w:rsidRDefault="00DF4FD7" w:rsidP="00A269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My experience in the mathematics classroom showed me that students have different abilities in mathematics. I tried to attend to every student individually to develop her mathematical ability</w:t>
            </w:r>
          </w:p>
        </w:tc>
        <w:tc>
          <w:tcPr>
            <w:tcW w:w="1701"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Theory of ability </w:t>
            </w:r>
          </w:p>
        </w:tc>
        <w:tc>
          <w:tcPr>
            <w:tcW w:w="1843"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Varies but need cherishing</w:t>
            </w:r>
          </w:p>
        </w:tc>
        <w:tc>
          <w:tcPr>
            <w:tcW w:w="1592"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educator</w:t>
            </w:r>
          </w:p>
        </w:tc>
      </w:tr>
    </w:tbl>
    <w:p w:rsidR="00FC0AA0" w:rsidRDefault="00FC0AA0" w:rsidP="00A2695F">
      <w:pPr>
        <w:spacing w:after="0" w:line="240" w:lineRule="auto"/>
        <w:rPr>
          <w:rFonts w:ascii="Times New Roman" w:eastAsia="Times New Roman" w:hAnsi="Times New Roman" w:cs="Times New Roman"/>
          <w:sz w:val="24"/>
          <w:szCs w:val="24"/>
        </w:rPr>
      </w:pPr>
    </w:p>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categorizing the teacher’s answers, the frequency of each ideology (Column 4 in table 2) was computed. For the participating teacher, table 3 describes her views on mathematics and its education.</w:t>
      </w:r>
    </w:p>
    <w:p w:rsidR="00A2695F" w:rsidRDefault="00A2695F" w:rsidP="00A2695F">
      <w:pPr>
        <w:spacing w:after="0" w:line="240" w:lineRule="auto"/>
        <w:rPr>
          <w:rFonts w:ascii="Times New Roman" w:eastAsia="Times New Roman" w:hAnsi="Times New Roman" w:cs="Times New Roman"/>
          <w:sz w:val="24"/>
          <w:szCs w:val="24"/>
        </w:rPr>
      </w:pPr>
    </w:p>
    <w:p w:rsidR="00FC0AA0" w:rsidRPr="00A2695F" w:rsidRDefault="00DF4FD7" w:rsidP="00A2695F">
      <w:pPr>
        <w:spacing w:after="0" w:line="240" w:lineRule="auto"/>
        <w:rPr>
          <w:rFonts w:ascii="Times New Roman" w:eastAsia="Times New Roman" w:hAnsi="Times New Roman" w:cs="Times New Roman"/>
          <w:i/>
          <w:sz w:val="24"/>
          <w:szCs w:val="24"/>
        </w:rPr>
      </w:pPr>
      <w:r w:rsidRPr="00A2695F">
        <w:rPr>
          <w:rFonts w:ascii="Times New Roman" w:eastAsia="Times New Roman" w:hAnsi="Times New Roman" w:cs="Times New Roman"/>
          <w:i/>
          <w:sz w:val="24"/>
          <w:szCs w:val="24"/>
        </w:rPr>
        <w:t xml:space="preserve">Table </w:t>
      </w:r>
      <w:proofErr w:type="gramStart"/>
      <w:r w:rsidRPr="00A2695F">
        <w:rPr>
          <w:rFonts w:ascii="Times New Roman" w:eastAsia="Times New Roman" w:hAnsi="Times New Roman" w:cs="Times New Roman"/>
          <w:i/>
          <w:sz w:val="24"/>
          <w:szCs w:val="24"/>
        </w:rPr>
        <w:t>3</w:t>
      </w:r>
      <w:r w:rsidR="00A2695F" w:rsidRPr="00A2695F">
        <w:rPr>
          <w:rFonts w:ascii="Times New Roman" w:eastAsia="Times New Roman" w:hAnsi="Times New Roman" w:cs="Times New Roman"/>
          <w:i/>
          <w:sz w:val="24"/>
          <w:szCs w:val="24"/>
        </w:rPr>
        <w:t xml:space="preserve">  </w:t>
      </w:r>
      <w:r w:rsidRPr="00A2695F">
        <w:rPr>
          <w:rFonts w:ascii="Times New Roman" w:eastAsia="Times New Roman" w:hAnsi="Times New Roman" w:cs="Times New Roman"/>
          <w:i/>
          <w:sz w:val="24"/>
          <w:szCs w:val="24"/>
        </w:rPr>
        <w:t>The</w:t>
      </w:r>
      <w:proofErr w:type="gramEnd"/>
      <w:r w:rsidRPr="00A2695F">
        <w:rPr>
          <w:rFonts w:ascii="Times New Roman" w:eastAsia="Times New Roman" w:hAnsi="Times New Roman" w:cs="Times New Roman"/>
          <w:i/>
          <w:sz w:val="24"/>
          <w:szCs w:val="24"/>
        </w:rPr>
        <w:t xml:space="preserve"> participating teacher’s views on mathematics and its education</w:t>
      </w:r>
    </w:p>
    <w:p w:rsidR="00A2695F" w:rsidRDefault="00A2695F" w:rsidP="00A2695F">
      <w:pPr>
        <w:spacing w:after="0" w:line="240" w:lineRule="auto"/>
        <w:rPr>
          <w:rFonts w:ascii="Times New Roman" w:eastAsia="Times New Roman" w:hAnsi="Times New Roman" w:cs="Times New Roman"/>
          <w:i/>
          <w:sz w:val="24"/>
          <w:szCs w:val="24"/>
        </w:rPr>
      </w:pPr>
    </w:p>
    <w:tbl>
      <w:tblPr>
        <w:tblStyle w:val="a1"/>
        <w:tblW w:w="8638" w:type="dxa"/>
        <w:tblBorders>
          <w:top w:val="single" w:sz="8" w:space="0" w:color="000000"/>
          <w:bottom w:val="single" w:sz="8" w:space="0" w:color="000000"/>
        </w:tblBorders>
        <w:tblLayout w:type="fixed"/>
        <w:tblLook w:val="0600"/>
      </w:tblPr>
      <w:tblGrid>
        <w:gridCol w:w="1890"/>
        <w:gridCol w:w="2610"/>
        <w:gridCol w:w="2069"/>
        <w:gridCol w:w="2069"/>
      </w:tblGrid>
      <w:tr w:rsidR="00FC0AA0" w:rsidTr="00EF28E4">
        <w:tc>
          <w:tcPr>
            <w:tcW w:w="1890"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Teacher’s view category</w:t>
            </w:r>
          </w:p>
        </w:tc>
        <w:tc>
          <w:tcPr>
            <w:tcW w:w="2610"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The teacher’s answer</w:t>
            </w:r>
          </w:p>
        </w:tc>
        <w:tc>
          <w:tcPr>
            <w:tcW w:w="2069"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Value of teacher’s view category</w:t>
            </w:r>
          </w:p>
        </w:tc>
        <w:tc>
          <w:tcPr>
            <w:tcW w:w="2069" w:type="dxa"/>
            <w:tcBorders>
              <w:top w:val="single" w:sz="8" w:space="0" w:color="000000"/>
              <w:bottom w:val="single" w:sz="8" w:space="0" w:color="000000"/>
            </w:tcBorders>
            <w:shd w:val="clear" w:color="auto" w:fill="auto"/>
            <w:tcMar>
              <w:top w:w="100" w:type="dxa"/>
              <w:left w:w="100" w:type="dxa"/>
              <w:bottom w:w="100" w:type="dxa"/>
              <w:right w:w="100" w:type="dxa"/>
            </w:tcMar>
          </w:tcPr>
          <w:p w:rsidR="00FC0AA0" w:rsidRPr="00EF28E4" w:rsidRDefault="00DF4FD7" w:rsidP="00A2695F">
            <w:pPr>
              <w:widowControl w:val="0"/>
              <w:spacing w:after="0" w:line="240" w:lineRule="auto"/>
              <w:rPr>
                <w:rFonts w:ascii="Times New Roman" w:eastAsia="Times New Roman" w:hAnsi="Times New Roman" w:cs="Times New Roman"/>
                <w:b/>
                <w:bCs/>
                <w:sz w:val="24"/>
                <w:szCs w:val="24"/>
              </w:rPr>
            </w:pPr>
            <w:r w:rsidRPr="00EF28E4">
              <w:rPr>
                <w:rFonts w:ascii="Times New Roman" w:eastAsia="Times New Roman" w:hAnsi="Times New Roman" w:cs="Times New Roman"/>
                <w:b/>
                <w:bCs/>
                <w:sz w:val="24"/>
                <w:szCs w:val="24"/>
              </w:rPr>
              <w:t>Teacher’s ideology</w:t>
            </w:r>
          </w:p>
        </w:tc>
      </w:tr>
      <w:tr w:rsidR="00FC0AA0" w:rsidTr="00EF28E4">
        <w:tc>
          <w:tcPr>
            <w:tcW w:w="1890"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View of mathematics </w:t>
            </w:r>
          </w:p>
        </w:tc>
        <w:tc>
          <w:tcPr>
            <w:tcW w:w="2610"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should direct the students to use mathematical rules that help them solve mathematical problems</w:t>
            </w:r>
          </w:p>
        </w:tc>
        <w:tc>
          <w:tcPr>
            <w:tcW w:w="2069"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Unquestioned body of useful knowledge</w:t>
            </w:r>
          </w:p>
        </w:tc>
        <w:tc>
          <w:tcPr>
            <w:tcW w:w="2069" w:type="dxa"/>
            <w:tcBorders>
              <w:top w:val="single" w:sz="8" w:space="0" w:color="000000"/>
            </w:tcBorders>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Technological pragmatist</w:t>
            </w:r>
          </w:p>
        </w:tc>
      </w:tr>
      <w:tr w:rsidR="00FC0AA0" w:rsidTr="00EF28E4">
        <w:tc>
          <w:tcPr>
            <w:tcW w:w="189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society</w:t>
            </w: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vary in their mathematical ability, but weak students can improve if they work hard.</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Soft hierarchy</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educator</w:t>
            </w:r>
          </w:p>
        </w:tc>
      </w:tr>
      <w:tr w:rsidR="00FC0AA0" w:rsidTr="00EF28E4">
        <w:tc>
          <w:tcPr>
            <w:tcW w:w="189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Theory of Ability</w:t>
            </w: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believe that it is possible to improve the mathematics of every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the strong as well as the weak one. </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Varies but need cherishing</w:t>
            </w:r>
          </w:p>
          <w:p w:rsidR="00FC0AA0" w:rsidRDefault="00FC0AA0" w:rsidP="00A2695F">
            <w:pPr>
              <w:widowControl w:val="0"/>
              <w:spacing w:after="0" w:line="240" w:lineRule="auto"/>
              <w:rPr>
                <w:rFonts w:ascii="Times New Roman" w:eastAsia="Times New Roman" w:hAnsi="Times New Roman" w:cs="Times New Roman"/>
                <w:sz w:val="24"/>
                <w:szCs w:val="24"/>
              </w:rPr>
            </w:pP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educator</w:t>
            </w:r>
          </w:p>
        </w:tc>
      </w:tr>
      <w:tr w:rsidR="00FC0AA0" w:rsidTr="00EF28E4">
        <w:tc>
          <w:tcPr>
            <w:tcW w:w="189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Mathematics Aims</w:t>
            </w: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needs to accompany the students in every step of the solution of a problem. This guarantees the success of the student in this solution.</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 Useful math to appropriate level</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Technological pragmatist</w:t>
            </w:r>
          </w:p>
        </w:tc>
      </w:tr>
      <w:tr w:rsidR="00FC0AA0" w:rsidTr="00EF28E4">
        <w:trPr>
          <w:trHeight w:val="440"/>
        </w:trPr>
        <w:tc>
          <w:tcPr>
            <w:tcW w:w="1890" w:type="dxa"/>
            <w:vMerge w:val="restart"/>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Theory of Learning</w:t>
            </w: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need to apply rules in order to solve mathematical problems</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 Skills acquisition, practical experience</w:t>
            </w:r>
          </w:p>
          <w:p w:rsidR="00FC0AA0" w:rsidRDefault="00FC0AA0" w:rsidP="00A2695F">
            <w:pPr>
              <w:widowControl w:val="0"/>
              <w:spacing w:after="0" w:line="240" w:lineRule="auto"/>
              <w:rPr>
                <w:rFonts w:ascii="Times New Roman" w:eastAsia="Times New Roman" w:hAnsi="Times New Roman" w:cs="Times New Roman"/>
                <w:color w:val="333333"/>
                <w:sz w:val="24"/>
                <w:szCs w:val="24"/>
                <w:highlight w:val="white"/>
              </w:rPr>
            </w:pP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lastRenderedPageBreak/>
              <w:t>Technological pragmatist</w:t>
            </w:r>
          </w:p>
        </w:tc>
      </w:tr>
      <w:tr w:rsidR="00FC0AA0" w:rsidTr="00EF28E4">
        <w:trPr>
          <w:trHeight w:val="440"/>
        </w:trPr>
        <w:tc>
          <w:tcPr>
            <w:tcW w:w="1890" w:type="dxa"/>
            <w:vMerge/>
            <w:shd w:val="clear" w:color="auto" w:fill="auto"/>
            <w:tcMar>
              <w:top w:w="100" w:type="dxa"/>
              <w:left w:w="100" w:type="dxa"/>
              <w:bottom w:w="100" w:type="dxa"/>
              <w:right w:w="100" w:type="dxa"/>
            </w:tcMar>
          </w:tcPr>
          <w:p w:rsidR="00FC0AA0" w:rsidRDefault="00FC0AA0" w:rsidP="00A2695F">
            <w:pPr>
              <w:widowControl w:val="0"/>
              <w:spacing w:after="0" w:line="240" w:lineRule="auto"/>
              <w:rPr>
                <w:rFonts w:ascii="Times New Roman" w:eastAsia="Times New Roman" w:hAnsi="Times New Roman" w:cs="Times New Roman"/>
                <w:color w:val="333333"/>
                <w:sz w:val="24"/>
                <w:szCs w:val="24"/>
                <w:highlight w:val="white"/>
              </w:rPr>
            </w:pP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students engage in exploring mathematical ideas, which makes them conceive these ideas. </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Activity, play, exploration</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Progressive educator</w:t>
            </w:r>
          </w:p>
        </w:tc>
      </w:tr>
      <w:tr w:rsidR="00FC0AA0" w:rsidTr="00EF28E4">
        <w:trPr>
          <w:trHeight w:val="440"/>
        </w:trPr>
        <w:tc>
          <w:tcPr>
            <w:tcW w:w="1890" w:type="dxa"/>
            <w:vMerge w:val="restart"/>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Theory of Teaching </w:t>
            </w: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like to challenge my students in order to encourage them solve mathematical problems </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Skills instructor, motivate through relevance</w:t>
            </w:r>
          </w:p>
          <w:p w:rsidR="00FC0AA0" w:rsidRDefault="00FC0AA0" w:rsidP="00A2695F">
            <w:pPr>
              <w:widowControl w:val="0"/>
              <w:spacing w:after="0" w:line="240" w:lineRule="auto"/>
              <w:rPr>
                <w:rFonts w:ascii="Times New Roman" w:eastAsia="Times New Roman" w:hAnsi="Times New Roman" w:cs="Times New Roman"/>
                <w:color w:val="333333"/>
                <w:sz w:val="24"/>
                <w:szCs w:val="24"/>
                <w:highlight w:val="white"/>
              </w:rPr>
            </w:pP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Technological pragmatist</w:t>
            </w:r>
          </w:p>
        </w:tc>
      </w:tr>
      <w:tr w:rsidR="00FC0AA0" w:rsidTr="00EF28E4">
        <w:trPr>
          <w:trHeight w:val="440"/>
        </w:trPr>
        <w:tc>
          <w:tcPr>
            <w:tcW w:w="1890" w:type="dxa"/>
            <w:vMerge/>
            <w:shd w:val="clear" w:color="auto" w:fill="auto"/>
            <w:tcMar>
              <w:top w:w="100" w:type="dxa"/>
              <w:left w:w="100" w:type="dxa"/>
              <w:bottom w:w="100" w:type="dxa"/>
              <w:right w:w="100" w:type="dxa"/>
            </w:tcMar>
          </w:tcPr>
          <w:p w:rsidR="00FC0AA0" w:rsidRDefault="00FC0AA0" w:rsidP="00A2695F">
            <w:pPr>
              <w:widowControl w:val="0"/>
              <w:spacing w:after="0" w:line="240" w:lineRule="auto"/>
              <w:rPr>
                <w:rFonts w:ascii="Times New Roman" w:eastAsia="Times New Roman" w:hAnsi="Times New Roman" w:cs="Times New Roman"/>
                <w:color w:val="333333"/>
                <w:sz w:val="24"/>
                <w:szCs w:val="24"/>
                <w:highlight w:val="white"/>
              </w:rPr>
            </w:pP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should accompany her students in their problem solving to make sure that they make the right steps.</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Facilitate personal exploration</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Progressive educator</w:t>
            </w:r>
          </w:p>
        </w:tc>
      </w:tr>
      <w:tr w:rsidR="00FC0AA0" w:rsidTr="00EF28E4">
        <w:tc>
          <w:tcPr>
            <w:tcW w:w="189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Theory of Resources</w:t>
            </w: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and then I give my students rich activities to solve, as multiple solution tasks.</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Rich environment to explore</w:t>
            </w:r>
          </w:p>
          <w:p w:rsidR="00FC0AA0" w:rsidRDefault="00FC0AA0" w:rsidP="00A2695F">
            <w:pPr>
              <w:widowControl w:val="0"/>
              <w:spacing w:after="0" w:line="240" w:lineRule="auto"/>
              <w:rPr>
                <w:rFonts w:ascii="Times New Roman" w:eastAsia="Times New Roman" w:hAnsi="Times New Roman" w:cs="Times New Roman"/>
                <w:color w:val="333333"/>
                <w:sz w:val="24"/>
                <w:szCs w:val="24"/>
                <w:highlight w:val="white"/>
              </w:rPr>
            </w:pP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educator</w:t>
            </w:r>
          </w:p>
        </w:tc>
      </w:tr>
      <w:tr w:rsidR="00FC0AA0" w:rsidTr="00EF28E4">
        <w:tc>
          <w:tcPr>
            <w:tcW w:w="189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Theory of Social Diversity</w:t>
            </w:r>
          </w:p>
        </w:tc>
        <w:tc>
          <w:tcPr>
            <w:tcW w:w="2610"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take care of all my students, not only the strong ones. </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humanize math for all</w:t>
            </w:r>
          </w:p>
        </w:tc>
        <w:tc>
          <w:tcPr>
            <w:tcW w:w="2069" w:type="dxa"/>
            <w:shd w:val="clear" w:color="auto" w:fill="auto"/>
            <w:tcMar>
              <w:top w:w="100" w:type="dxa"/>
              <w:left w:w="100" w:type="dxa"/>
              <w:bottom w:w="100" w:type="dxa"/>
              <w:right w:w="100" w:type="dxa"/>
            </w:tcMar>
          </w:tcPr>
          <w:p w:rsidR="00FC0AA0" w:rsidRDefault="00DF4FD7" w:rsidP="00A2695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educator</w:t>
            </w:r>
          </w:p>
        </w:tc>
      </w:tr>
    </w:tbl>
    <w:p w:rsidR="00FC0AA0" w:rsidRDefault="00FC0AA0" w:rsidP="00A2695F">
      <w:pPr>
        <w:spacing w:after="0" w:line="240" w:lineRule="auto"/>
        <w:rPr>
          <w:rFonts w:ascii="Times New Roman" w:eastAsia="Times New Roman" w:hAnsi="Times New Roman" w:cs="Times New Roman"/>
          <w:sz w:val="24"/>
          <w:szCs w:val="24"/>
        </w:rPr>
      </w:pPr>
    </w:p>
    <w:p w:rsidR="00FC0AA0" w:rsidRDefault="00DF4FD7" w:rsidP="00A269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shows that the participating teacher’s views belonged to two social groups: the technological pragmatist and the progressive educator.   </w:t>
      </w:r>
    </w:p>
    <w:p w:rsidR="007E7707" w:rsidRDefault="007E7707" w:rsidP="00A2695F">
      <w:pPr>
        <w:spacing w:after="0" w:line="240" w:lineRule="auto"/>
        <w:rPr>
          <w:rFonts w:ascii="Times New Roman" w:eastAsia="Times New Roman" w:hAnsi="Times New Roman" w:cs="Times New Roman"/>
          <w:sz w:val="24"/>
          <w:szCs w:val="24"/>
        </w:rPr>
      </w:pPr>
    </w:p>
    <w:p w:rsidR="00FC0AA0" w:rsidRDefault="000728F9" w:rsidP="00A2695F">
      <w:pPr>
        <w:tabs>
          <w:tab w:val="left" w:pos="331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p>
    <w:p w:rsidR="00FC0AA0" w:rsidRDefault="00DF4FD7" w:rsidP="00A2695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describing the results, we will utilize different types of brackets. First of all, we will leave the participant’s talk without a bracket, but will put the participant’s actions in []. Moreover, in the analysis of the transcribed excerpts, we will leave </w:t>
      </w:r>
      <w:proofErr w:type="gramStart"/>
      <w:r>
        <w:rPr>
          <w:rFonts w:ascii="Times New Roman" w:eastAsia="Times New Roman" w:hAnsi="Times New Roman" w:cs="Times New Roman"/>
          <w:sz w:val="24"/>
          <w:szCs w:val="24"/>
        </w:rPr>
        <w:t>the  name</w:t>
      </w:r>
      <w:proofErr w:type="gramEnd"/>
      <w:r>
        <w:rPr>
          <w:rFonts w:ascii="Times New Roman" w:eastAsia="Times New Roman" w:hAnsi="Times New Roman" w:cs="Times New Roman"/>
          <w:sz w:val="24"/>
          <w:szCs w:val="24"/>
        </w:rPr>
        <w:t xml:space="preserve"> of the ideology aspect according to </w:t>
      </w:r>
      <w:proofErr w:type="spellStart"/>
      <w:r>
        <w:rPr>
          <w:rFonts w:ascii="Times New Roman" w:eastAsia="Times New Roman" w:hAnsi="Times New Roman" w:cs="Times New Roman"/>
          <w:sz w:val="24"/>
          <w:szCs w:val="24"/>
        </w:rPr>
        <w:t>Wiersma</w:t>
      </w:r>
      <w:proofErr w:type="spellEnd"/>
      <w:r>
        <w:rPr>
          <w:rFonts w:ascii="Times New Roman" w:eastAsia="Times New Roman" w:hAnsi="Times New Roman" w:cs="Times New Roman"/>
          <w:sz w:val="24"/>
          <w:szCs w:val="24"/>
        </w:rPr>
        <w:t xml:space="preserve"> and Weinstein (2001) without a bracket, but will put  the teacher’s answers to the questionnaire taken from </w:t>
      </w:r>
      <w:proofErr w:type="spellStart"/>
      <w:r>
        <w:rPr>
          <w:rFonts w:ascii="Times New Roman" w:eastAsia="Times New Roman" w:hAnsi="Times New Roman" w:cs="Times New Roman"/>
          <w:sz w:val="24"/>
          <w:szCs w:val="24"/>
        </w:rPr>
        <w:t>Wiersma</w:t>
      </w:r>
      <w:proofErr w:type="spellEnd"/>
      <w:r>
        <w:rPr>
          <w:rFonts w:ascii="Times New Roman" w:eastAsia="Times New Roman" w:hAnsi="Times New Roman" w:cs="Times New Roman"/>
          <w:sz w:val="24"/>
          <w:szCs w:val="24"/>
        </w:rPr>
        <w:t xml:space="preserve"> and Weinstein (2001) in “”. These answers are considered the values of the ideology aspects for a specific teacher. In addition, we will put the storyline in [], and the norm in ‘’. At the same time, we will not put the position in a bracket. Furthermore, we will put the row number in (). </w:t>
      </w:r>
    </w:p>
    <w:p w:rsidR="00FC0AA0" w:rsidRDefault="00DF4FD7" w:rsidP="00A2695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the transcribed excerpts, we will show the relationships between teacher’s ideology, classroom storylines, classroom norms and students’ positioning. </w:t>
      </w:r>
    </w:p>
    <w:p w:rsidR="00FC0AA0" w:rsidRDefault="00FC0AA0" w:rsidP="00A2695F">
      <w:pPr>
        <w:tabs>
          <w:tab w:val="left" w:pos="3318"/>
        </w:tabs>
        <w:spacing w:after="0" w:line="240" w:lineRule="auto"/>
        <w:rPr>
          <w:rFonts w:ascii="Times New Roman" w:eastAsia="Times New Roman" w:hAnsi="Times New Roman" w:cs="Times New Roman"/>
          <w:sz w:val="24"/>
          <w:szCs w:val="24"/>
        </w:rPr>
      </w:pPr>
    </w:p>
    <w:p w:rsidR="00FC0AA0" w:rsidRDefault="000728F9" w:rsidP="00A2695F">
      <w:pPr>
        <w:tabs>
          <w:tab w:val="left" w:pos="3318"/>
        </w:tabs>
        <w:spacing w:after="0" w:line="240" w:lineRule="auto"/>
        <w:rPr>
          <w:rFonts w:ascii="Times New Roman" w:eastAsia="Times New Roman" w:hAnsi="Times New Roman" w:cs="Times New Roman"/>
          <w:bCs/>
          <w:sz w:val="24"/>
          <w:szCs w:val="24"/>
        </w:rPr>
      </w:pPr>
      <w:r w:rsidRPr="000728F9">
        <w:rPr>
          <w:rFonts w:ascii="Times New Roman" w:eastAsia="Times New Roman" w:hAnsi="Times New Roman" w:cs="Times New Roman"/>
          <w:bCs/>
          <w:sz w:val="24"/>
          <w:szCs w:val="24"/>
        </w:rPr>
        <w:t>INTRODUCING THE PROBLEM AND CONNECTING IT TO THE STUDENTS’ PREVIOUS KNOWLEDGE</w:t>
      </w:r>
    </w:p>
    <w:p w:rsidR="00A2695F" w:rsidRPr="000728F9" w:rsidRDefault="00A2695F" w:rsidP="00A2695F">
      <w:pPr>
        <w:tabs>
          <w:tab w:val="left" w:pos="3318"/>
        </w:tabs>
        <w:spacing w:after="0" w:line="240" w:lineRule="auto"/>
        <w:rPr>
          <w:rFonts w:ascii="Times New Roman" w:eastAsia="Times New Roman" w:hAnsi="Times New Roman" w:cs="Times New Roman"/>
          <w:bCs/>
          <w:sz w:val="24"/>
          <w:szCs w:val="24"/>
        </w:rPr>
      </w:pPr>
    </w:p>
    <w:p w:rsidR="00FC0AA0" w:rsidRDefault="00DF4FD7" w:rsidP="00A2695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teacher introduced the problem, stating it and connecting it to students’ knowledge about the mathematical objects in the problem (A1-A5). </w:t>
      </w:r>
    </w:p>
    <w:p w:rsidR="00A2695F" w:rsidRDefault="00A2695F" w:rsidP="00A2695F">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A2695F" w:rsidRDefault="00A2695F" w:rsidP="00A269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Excerpt 1</w:t>
      </w:r>
    </w:p>
    <w:p w:rsidR="00FC0AA0" w:rsidRDefault="00DF4FD7" w:rsidP="00A2695F">
      <w:pPr>
        <w:pBdr>
          <w:top w:val="nil"/>
          <w:left w:val="nil"/>
          <w:bottom w:val="nil"/>
          <w:right w:val="nil"/>
          <w:between w:val="nil"/>
        </w:pBdr>
        <w:spacing w:after="0" w:line="240" w:lineRule="auto"/>
        <w:ind w:left="1417" w:hanging="19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sz w:val="24"/>
          <w:szCs w:val="24"/>
        </w:rPr>
        <w:t>A1</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O.K.</w:t>
      </w:r>
      <w:proofErr w:type="gramEnd"/>
      <w:r>
        <w:rPr>
          <w:rFonts w:ascii="Times New Roman" w:eastAsia="Times New Roman" w:hAnsi="Times New Roman" w:cs="Times New Roman"/>
          <w:color w:val="000000"/>
          <w:sz w:val="24"/>
          <w:szCs w:val="24"/>
        </w:rPr>
        <w:t xml:space="preserve"> We want to build polygons whose area is two square      units. </w:t>
      </w:r>
      <w:r>
        <w:rPr>
          <w:rFonts w:ascii="Times New Roman" w:eastAsia="Times New Roman" w:hAnsi="Times New Roman" w:cs="Times New Roman"/>
          <w:sz w:val="24"/>
          <w:szCs w:val="24"/>
        </w:rPr>
        <w:t>What</w:t>
      </w:r>
      <w:r>
        <w:rPr>
          <w:rFonts w:ascii="Times New Roman" w:eastAsia="Times New Roman" w:hAnsi="Times New Roman" w:cs="Times New Roman"/>
          <w:color w:val="000000"/>
          <w:sz w:val="24"/>
          <w:szCs w:val="24"/>
        </w:rPr>
        <w:t xml:space="preserve"> do we mean by area?</w:t>
      </w:r>
    </w:p>
    <w:p w:rsidR="00FC0AA0" w:rsidRDefault="00DF4FD7" w:rsidP="00A2695F">
      <w:pPr>
        <w:pBdr>
          <w:top w:val="nil"/>
          <w:left w:val="nil"/>
          <w:bottom w:val="nil"/>
          <w:right w:val="nil"/>
          <w:between w:val="nil"/>
        </w:pBdr>
        <w:spacing w:after="0" w:line="240" w:lineRule="auto"/>
        <w:ind w:left="1417" w:hanging="19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A2</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Salam</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It is the area confined between the </w:t>
      </w:r>
      <w:proofErr w:type="gramStart"/>
      <w:r>
        <w:rPr>
          <w:rFonts w:ascii="Times New Roman" w:eastAsia="Times New Roman" w:hAnsi="Times New Roman" w:cs="Times New Roman"/>
          <w:color w:val="000000"/>
          <w:sz w:val="24"/>
          <w:szCs w:val="24"/>
        </w:rPr>
        <w:t>circumference</w:t>
      </w:r>
      <w:proofErr w:type="gramEnd"/>
      <w:r>
        <w:rPr>
          <w:rFonts w:ascii="Times New Roman" w:eastAsia="Times New Roman" w:hAnsi="Times New Roman" w:cs="Times New Roman"/>
          <w:color w:val="000000"/>
          <w:sz w:val="24"/>
          <w:szCs w:val="24"/>
        </w:rPr>
        <w:t>.</w:t>
      </w:r>
    </w:p>
    <w:p w:rsidR="00FC0AA0" w:rsidRDefault="00DF4FD7" w:rsidP="00A2695F">
      <w:pPr>
        <w:pBdr>
          <w:top w:val="nil"/>
          <w:left w:val="nil"/>
          <w:bottom w:val="nil"/>
          <w:right w:val="nil"/>
          <w:between w:val="nil"/>
        </w:pBdr>
        <w:spacing w:after="0" w:line="240" w:lineRule="auto"/>
        <w:ind w:left="1417" w:hanging="19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A3</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Teacher</w:t>
      </w:r>
      <w:r>
        <w:rPr>
          <w:rFonts w:ascii="Times New Roman" w:eastAsia="Times New Roman" w:hAnsi="Times New Roman" w:cs="Times New Roman"/>
          <w:color w:val="000000"/>
          <w:sz w:val="24"/>
          <w:szCs w:val="24"/>
        </w:rPr>
        <w:tab/>
        <w:t>[</w:t>
      </w:r>
      <w:proofErr w:type="spellStart"/>
      <w:r>
        <w:rPr>
          <w:rFonts w:ascii="Times New Roman" w:eastAsia="Times New Roman" w:hAnsi="Times New Roman" w:cs="Times New Roman"/>
          <w:color w:val="000000"/>
          <w:sz w:val="24"/>
          <w:szCs w:val="24"/>
        </w:rPr>
        <w:t>Revoicing</w:t>
      </w:r>
      <w:proofErr w:type="spellEnd"/>
      <w:r>
        <w:rPr>
          <w:rFonts w:ascii="Times New Roman" w:eastAsia="Times New Roman" w:hAnsi="Times New Roman" w:cs="Times New Roman"/>
          <w:color w:val="000000"/>
          <w:sz w:val="24"/>
          <w:szCs w:val="24"/>
        </w:rPr>
        <w:t xml:space="preserve"> Salam in a quiet voice] </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is the area confined inside the circumference. [Then she raised her voice] </w:t>
      </w:r>
      <w:proofErr w:type="gramStart"/>
      <w:r>
        <w:rPr>
          <w:rFonts w:ascii="Times New Roman" w:eastAsia="Times New Roman" w:hAnsi="Times New Roman" w:cs="Times New Roman"/>
          <w:color w:val="000000"/>
          <w:sz w:val="24"/>
          <w:szCs w:val="24"/>
        </w:rPr>
        <w:t>O.K.</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Another definition?</w:t>
      </w:r>
      <w:proofErr w:type="gramEnd"/>
    </w:p>
    <w:p w:rsidR="00FC0AA0" w:rsidRDefault="00DF4FD7" w:rsidP="00A2695F">
      <w:pPr>
        <w:pBdr>
          <w:top w:val="nil"/>
          <w:left w:val="nil"/>
          <w:bottom w:val="nil"/>
          <w:right w:val="nil"/>
          <w:between w:val="nil"/>
        </w:pBdr>
        <w:spacing w:after="0" w:line="240" w:lineRule="auto"/>
        <w:ind w:left="1417" w:hanging="19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A4</w:t>
      </w:r>
      <w:proofErr w:type="spellEnd"/>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sz w:val="24"/>
          <w:szCs w:val="24"/>
        </w:rPr>
        <w:t>Asem</w:t>
      </w:r>
      <w:proofErr w:type="spellEnd"/>
      <w:r>
        <w:rPr>
          <w:rFonts w:ascii="Times New Roman" w:eastAsia="Times New Roman" w:hAnsi="Times New Roman" w:cs="Times New Roman"/>
          <w:color w:val="000000"/>
          <w:sz w:val="24"/>
          <w:szCs w:val="24"/>
        </w:rPr>
        <w:tab/>
        <w:t>[</w:t>
      </w:r>
      <w:r>
        <w:rPr>
          <w:rFonts w:ascii="Times New Roman" w:eastAsia="Times New Roman" w:hAnsi="Times New Roman" w:cs="Times New Roman"/>
          <w:sz w:val="24"/>
          <w:szCs w:val="24"/>
        </w:rPr>
        <w:t>Answering</w:t>
      </w:r>
      <w:r>
        <w:rPr>
          <w:rFonts w:ascii="Times New Roman" w:eastAsia="Times New Roman" w:hAnsi="Times New Roman" w:cs="Times New Roman"/>
          <w:color w:val="000000"/>
          <w:sz w:val="24"/>
          <w:szCs w:val="24"/>
        </w:rPr>
        <w:t xml:space="preserve"> in an assured voice]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number of square units that cover the shape.</w:t>
      </w:r>
    </w:p>
    <w:p w:rsidR="00FC0AA0" w:rsidRDefault="00DF4FD7" w:rsidP="00A2695F">
      <w:pPr>
        <w:pBdr>
          <w:top w:val="nil"/>
          <w:left w:val="nil"/>
          <w:bottom w:val="nil"/>
          <w:right w:val="nil"/>
          <w:between w:val="nil"/>
        </w:pBdr>
        <w:spacing w:after="0" w:line="240" w:lineRule="auto"/>
        <w:ind w:left="1417" w:hanging="19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A5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Teacher</w:t>
      </w:r>
      <w:r>
        <w:rPr>
          <w:rFonts w:ascii="Times New Roman" w:eastAsia="Times New Roman" w:hAnsi="Times New Roman" w:cs="Times New Roman"/>
          <w:color w:val="000000"/>
          <w:sz w:val="24"/>
          <w:szCs w:val="24"/>
        </w:rPr>
        <w:tab/>
        <w:t xml:space="preserve">So the area is the number of square units that cover the shape. In the task, we want this area to be two squares, divided, or broken, or one beside the other. In this problem you can </w:t>
      </w:r>
      <w:proofErr w:type="spellStart"/>
      <w:r>
        <w:rPr>
          <w:rFonts w:ascii="Times New Roman" w:eastAsia="Times New Roman" w:hAnsi="Times New Roman" w:cs="Times New Roman"/>
          <w:color w:val="000000"/>
          <w:sz w:val="24"/>
          <w:szCs w:val="24"/>
        </w:rPr>
        <w:t>practise</w:t>
      </w:r>
      <w:proofErr w:type="spellEnd"/>
      <w:r>
        <w:rPr>
          <w:rFonts w:ascii="Times New Roman" w:eastAsia="Times New Roman" w:hAnsi="Times New Roman" w:cs="Times New Roman"/>
          <w:color w:val="000000"/>
          <w:sz w:val="24"/>
          <w:szCs w:val="24"/>
        </w:rPr>
        <w:t xml:space="preserve"> your knowledg</w:t>
      </w:r>
      <w:r>
        <w:rPr>
          <w:rFonts w:ascii="Times New Roman" w:eastAsia="Times New Roman" w:hAnsi="Times New Roman" w:cs="Times New Roman"/>
          <w:sz w:val="24"/>
          <w:szCs w:val="24"/>
        </w:rPr>
        <w:t xml:space="preserve">e about areas. </w:t>
      </w:r>
      <w:r>
        <w:rPr>
          <w:rFonts w:ascii="Times New Roman" w:eastAsia="Times New Roman" w:hAnsi="Times New Roman" w:cs="Times New Roman"/>
          <w:color w:val="000000"/>
          <w:sz w:val="24"/>
          <w:szCs w:val="24"/>
        </w:rPr>
        <w:t>Let us see what you will build. Who wants to try first?</w:t>
      </w:r>
    </w:p>
    <w:p w:rsidR="00A2695F" w:rsidRDefault="00A2695F" w:rsidP="00A2695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beginning, the teacher </w:t>
      </w:r>
      <w:proofErr w:type="spellStart"/>
      <w:r>
        <w:rPr>
          <w:rFonts w:ascii="Times New Roman" w:eastAsia="Times New Roman" w:hAnsi="Times New Roman" w:cs="Times New Roman"/>
          <w:color w:val="000000"/>
          <w:sz w:val="24"/>
          <w:szCs w:val="24"/>
        </w:rPr>
        <w:t>revoiced</w:t>
      </w:r>
      <w:proofErr w:type="spellEnd"/>
      <w:r>
        <w:rPr>
          <w:rFonts w:ascii="Times New Roman" w:eastAsia="Times New Roman" w:hAnsi="Times New Roman" w:cs="Times New Roman"/>
          <w:color w:val="000000"/>
          <w:sz w:val="24"/>
          <w:szCs w:val="24"/>
        </w:rPr>
        <w:t xml:space="preserve"> Salam (</w:t>
      </w:r>
      <w:proofErr w:type="spellStart"/>
      <w:r>
        <w:rPr>
          <w:rFonts w:ascii="Times New Roman" w:eastAsia="Times New Roman" w:hAnsi="Times New Roman" w:cs="Times New Roman"/>
          <w:color w:val="000000"/>
          <w:sz w:val="24"/>
          <w:szCs w:val="24"/>
        </w:rPr>
        <w:t>A3</w:t>
      </w:r>
      <w:proofErr w:type="spellEnd"/>
      <w:r>
        <w:rPr>
          <w:rFonts w:ascii="Times New Roman" w:eastAsia="Times New Roman" w:hAnsi="Times New Roman" w:cs="Times New Roman"/>
          <w:color w:val="000000"/>
          <w:sz w:val="24"/>
          <w:szCs w:val="24"/>
        </w:rPr>
        <w:t xml:space="preserve">) to correct her, replacing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between the </w:t>
      </w:r>
      <w:proofErr w:type="gramStart"/>
      <w:r>
        <w:rPr>
          <w:rFonts w:ascii="Times New Roman" w:eastAsia="Times New Roman" w:hAnsi="Times New Roman" w:cs="Times New Roman"/>
          <w:color w:val="000000"/>
          <w:sz w:val="24"/>
          <w:szCs w:val="24"/>
        </w:rPr>
        <w:t>circumference</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inside the circumference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teacher used the </w:t>
      </w:r>
      <w:proofErr w:type="spellStart"/>
      <w:r>
        <w:rPr>
          <w:rFonts w:ascii="Times New Roman" w:eastAsia="Times New Roman" w:hAnsi="Times New Roman" w:cs="Times New Roman"/>
          <w:color w:val="000000"/>
          <w:sz w:val="24"/>
          <w:szCs w:val="24"/>
        </w:rPr>
        <w:t>revoicing</w:t>
      </w:r>
      <w:proofErr w:type="spellEnd"/>
      <w:r>
        <w:rPr>
          <w:rFonts w:ascii="Times New Roman" w:eastAsia="Times New Roman" w:hAnsi="Times New Roman" w:cs="Times New Roman"/>
          <w:color w:val="000000"/>
          <w:sz w:val="24"/>
          <w:szCs w:val="24"/>
        </w:rPr>
        <w:t xml:space="preserve"> again to emphasize </w:t>
      </w:r>
      <w:proofErr w:type="spellStart"/>
      <w:r>
        <w:rPr>
          <w:rFonts w:ascii="Times New Roman" w:eastAsia="Times New Roman" w:hAnsi="Times New Roman" w:cs="Times New Roman"/>
          <w:sz w:val="24"/>
          <w:szCs w:val="24"/>
        </w:rPr>
        <w:t>Asem’s</w:t>
      </w:r>
      <w:proofErr w:type="spellEnd"/>
      <w:r>
        <w:rPr>
          <w:rFonts w:ascii="Times New Roman" w:eastAsia="Times New Roman" w:hAnsi="Times New Roman" w:cs="Times New Roman"/>
          <w:color w:val="000000"/>
          <w:sz w:val="24"/>
          <w:szCs w:val="24"/>
        </w:rPr>
        <w:t xml:space="preserve"> answer and give </w:t>
      </w:r>
      <w:r>
        <w:rPr>
          <w:rFonts w:ascii="Times New Roman" w:eastAsia="Times New Roman" w:hAnsi="Times New Roman" w:cs="Times New Roman"/>
          <w:sz w:val="24"/>
          <w:szCs w:val="24"/>
        </w:rPr>
        <w:t>him</w:t>
      </w:r>
      <w:r>
        <w:rPr>
          <w:rFonts w:ascii="Times New Roman" w:eastAsia="Times New Roman" w:hAnsi="Times New Roman" w:cs="Times New Roman"/>
          <w:color w:val="000000"/>
          <w:sz w:val="24"/>
          <w:szCs w:val="24"/>
        </w:rPr>
        <w:t xml:space="preserve"> power </w:t>
      </w:r>
      <w:r>
        <w:rPr>
          <w:rFonts w:ascii="Times New Roman" w:eastAsia="Times New Roman" w:hAnsi="Times New Roman" w:cs="Times New Roman"/>
          <w:sz w:val="24"/>
          <w:szCs w:val="24"/>
        </w:rPr>
        <w:t>(A5)</w:t>
      </w:r>
      <w:r>
        <w:rPr>
          <w:rFonts w:ascii="Times New Roman" w:eastAsia="Times New Roman" w:hAnsi="Times New Roman" w:cs="Times New Roman"/>
          <w:color w:val="000000"/>
          <w:sz w:val="24"/>
          <w:szCs w:val="24"/>
        </w:rPr>
        <w:t xml:space="preserve">. The first </w:t>
      </w:r>
      <w:proofErr w:type="spellStart"/>
      <w:r>
        <w:rPr>
          <w:rFonts w:ascii="Times New Roman" w:eastAsia="Times New Roman" w:hAnsi="Times New Roman" w:cs="Times New Roman"/>
          <w:color w:val="000000"/>
          <w:sz w:val="24"/>
          <w:szCs w:val="24"/>
        </w:rPr>
        <w:t>revoicing</w:t>
      </w:r>
      <w:proofErr w:type="spellEnd"/>
      <w:r>
        <w:rPr>
          <w:rFonts w:ascii="Times New Roman" w:eastAsia="Times New Roman" w:hAnsi="Times New Roman" w:cs="Times New Roman"/>
          <w:color w:val="000000"/>
          <w:sz w:val="24"/>
          <w:szCs w:val="24"/>
        </w:rPr>
        <w:t xml:space="preserve"> positioned Salam as needing help, while the second </w:t>
      </w:r>
      <w:proofErr w:type="spellStart"/>
      <w:r>
        <w:rPr>
          <w:rFonts w:ascii="Times New Roman" w:eastAsia="Times New Roman" w:hAnsi="Times New Roman" w:cs="Times New Roman"/>
          <w:color w:val="000000"/>
          <w:sz w:val="24"/>
          <w:szCs w:val="24"/>
        </w:rPr>
        <w:t>revoicing</w:t>
      </w:r>
      <w:proofErr w:type="spellEnd"/>
      <w:r>
        <w:rPr>
          <w:rFonts w:ascii="Times New Roman" w:eastAsia="Times New Roman" w:hAnsi="Times New Roman" w:cs="Times New Roman"/>
          <w:color w:val="000000"/>
          <w:sz w:val="24"/>
          <w:szCs w:val="24"/>
        </w:rPr>
        <w:t xml:space="preserve"> positioned </w:t>
      </w:r>
      <w:proofErr w:type="spellStart"/>
      <w:r>
        <w:rPr>
          <w:rFonts w:ascii="Times New Roman" w:eastAsia="Times New Roman" w:hAnsi="Times New Roman" w:cs="Times New Roman"/>
          <w:color w:val="000000"/>
          <w:sz w:val="24"/>
          <w:szCs w:val="24"/>
        </w:rPr>
        <w:t>Asem</w:t>
      </w:r>
      <w:proofErr w:type="spellEnd"/>
      <w:r>
        <w:rPr>
          <w:rFonts w:ascii="Times New Roman" w:eastAsia="Times New Roman" w:hAnsi="Times New Roman" w:cs="Times New Roman"/>
          <w:color w:val="000000"/>
          <w:sz w:val="24"/>
          <w:szCs w:val="24"/>
        </w:rPr>
        <w:t xml:space="preserve"> as knowledgeable. The interactive positioning that constituted evaluation of Salam did not lessen her power, for the teacher did not characterize her definition as wrong, but </w:t>
      </w:r>
      <w:proofErr w:type="spellStart"/>
      <w:r>
        <w:rPr>
          <w:rFonts w:ascii="Times New Roman" w:eastAsia="Times New Roman" w:hAnsi="Times New Roman" w:cs="Times New Roman"/>
          <w:color w:val="000000"/>
          <w:sz w:val="24"/>
          <w:szCs w:val="24"/>
        </w:rPr>
        <w:t>revoiced</w:t>
      </w:r>
      <w:proofErr w:type="spellEnd"/>
      <w:r>
        <w:rPr>
          <w:rFonts w:ascii="Times New Roman" w:eastAsia="Times New Roman" w:hAnsi="Times New Roman" w:cs="Times New Roman"/>
          <w:color w:val="000000"/>
          <w:sz w:val="24"/>
          <w:szCs w:val="24"/>
        </w:rPr>
        <w:t xml:space="preserve"> her to emphasize the need to be precise. Moreover, in the second </w:t>
      </w:r>
      <w:proofErr w:type="spellStart"/>
      <w:r>
        <w:rPr>
          <w:rFonts w:ascii="Times New Roman" w:eastAsia="Times New Roman" w:hAnsi="Times New Roman" w:cs="Times New Roman"/>
          <w:color w:val="000000"/>
          <w:sz w:val="24"/>
          <w:szCs w:val="24"/>
        </w:rPr>
        <w:t>revoicing</w:t>
      </w:r>
      <w:proofErr w:type="spellEnd"/>
      <w:r>
        <w:rPr>
          <w:rFonts w:ascii="Times New Roman" w:eastAsia="Times New Roman" w:hAnsi="Times New Roman" w:cs="Times New Roman"/>
          <w:color w:val="000000"/>
          <w:sz w:val="24"/>
          <w:szCs w:val="24"/>
        </w:rPr>
        <w:t xml:space="preserve">, the teacher used the word ‘So’ at the beginning, giving </w:t>
      </w:r>
      <w:proofErr w:type="spellStart"/>
      <w:r>
        <w:rPr>
          <w:rFonts w:ascii="Times New Roman" w:eastAsia="Times New Roman" w:hAnsi="Times New Roman" w:cs="Times New Roman"/>
          <w:color w:val="000000"/>
          <w:sz w:val="24"/>
          <w:szCs w:val="24"/>
        </w:rPr>
        <w:t>Asem’s</w:t>
      </w:r>
      <w:proofErr w:type="spellEnd"/>
      <w:r>
        <w:rPr>
          <w:rFonts w:ascii="Times New Roman" w:eastAsia="Times New Roman" w:hAnsi="Times New Roman" w:cs="Times New Roman"/>
          <w:color w:val="000000"/>
          <w:sz w:val="24"/>
          <w:szCs w:val="24"/>
        </w:rPr>
        <w:t xml:space="preserve"> answer power, as if encouraging the students to adopt this definition of the term ‘area’. At the same time, Salam and </w:t>
      </w:r>
      <w:proofErr w:type="spellStart"/>
      <w:r>
        <w:rPr>
          <w:rFonts w:ascii="Times New Roman" w:eastAsia="Times New Roman" w:hAnsi="Times New Roman" w:cs="Times New Roman"/>
          <w:color w:val="000000"/>
          <w:sz w:val="24"/>
          <w:szCs w:val="24"/>
        </w:rPr>
        <w:t>Asem</w:t>
      </w:r>
      <w:proofErr w:type="spellEnd"/>
      <w:r>
        <w:rPr>
          <w:rFonts w:ascii="Times New Roman" w:eastAsia="Times New Roman" w:hAnsi="Times New Roman" w:cs="Times New Roman"/>
          <w:color w:val="000000"/>
          <w:sz w:val="24"/>
          <w:szCs w:val="24"/>
        </w:rPr>
        <w:t xml:space="preserve"> positioned themselves refle</w:t>
      </w:r>
      <w:r>
        <w:rPr>
          <w:rFonts w:ascii="Times New Roman" w:eastAsia="Times New Roman" w:hAnsi="Times New Roman" w:cs="Times New Roman"/>
          <w:sz w:val="24"/>
          <w:szCs w:val="24"/>
        </w:rPr>
        <w:t>ct</w:t>
      </w:r>
      <w:r>
        <w:rPr>
          <w:rFonts w:ascii="Times New Roman" w:eastAsia="Times New Roman" w:hAnsi="Times New Roman" w:cs="Times New Roman"/>
          <w:color w:val="000000"/>
          <w:sz w:val="24"/>
          <w:szCs w:val="24"/>
        </w:rPr>
        <w:t xml:space="preserve">ively as active learners. </w:t>
      </w:r>
    </w:p>
    <w:p w:rsidR="00A2695F" w:rsidRDefault="00A2695F"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interactive positioning of </w:t>
      </w:r>
      <w:proofErr w:type="spellStart"/>
      <w:r>
        <w:rPr>
          <w:rFonts w:ascii="Times New Roman" w:eastAsia="Times New Roman" w:hAnsi="Times New Roman" w:cs="Times New Roman"/>
          <w:color w:val="000000"/>
          <w:sz w:val="24"/>
          <w:szCs w:val="24"/>
        </w:rPr>
        <w:t>Asem</w:t>
      </w:r>
      <w:proofErr w:type="spellEnd"/>
      <w:r>
        <w:rPr>
          <w:rFonts w:ascii="Times New Roman" w:eastAsia="Times New Roman" w:hAnsi="Times New Roman" w:cs="Times New Roman"/>
          <w:color w:val="000000"/>
          <w:sz w:val="24"/>
          <w:szCs w:val="24"/>
        </w:rPr>
        <w:t xml:space="preserve"> by the teacher was a result of a norm in this classroom, which is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students, when defining mathematical concepts in order to solve a problem, should take care of the </w:t>
      </w:r>
      <w:r>
        <w:rPr>
          <w:rFonts w:ascii="Times New Roman" w:eastAsia="Times New Roman" w:hAnsi="Times New Roman" w:cs="Times New Roman"/>
          <w:sz w:val="24"/>
          <w:szCs w:val="24"/>
        </w:rPr>
        <w:t xml:space="preserve">how </w:t>
      </w:r>
      <w:r>
        <w:rPr>
          <w:rFonts w:ascii="Times New Roman" w:eastAsia="Times New Roman" w:hAnsi="Times New Roman" w:cs="Times New Roman"/>
          <w:color w:val="000000"/>
          <w:sz w:val="24"/>
          <w:szCs w:val="24"/>
        </w:rPr>
        <w:t>(in our c</w:t>
      </w:r>
      <w:r>
        <w:rPr>
          <w:rFonts w:ascii="Times New Roman" w:eastAsia="Times New Roman" w:hAnsi="Times New Roman" w:cs="Times New Roman"/>
          <w:sz w:val="24"/>
          <w:szCs w:val="24"/>
        </w:rPr>
        <w:t xml:space="preserve">ase,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measurement</w:t>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property </w:t>
      </w:r>
      <w:r>
        <w:rPr>
          <w:rFonts w:ascii="Times New Roman" w:eastAsia="Times New Roman" w:hAnsi="Times New Roman" w:cs="Times New Roman"/>
          <w:sz w:val="24"/>
          <w:szCs w:val="24"/>
        </w:rPr>
        <w:t>of</w:t>
      </w:r>
      <w:r>
        <w:rPr>
          <w:rFonts w:ascii="Times New Roman" w:eastAsia="Times New Roman" w:hAnsi="Times New Roman" w:cs="Times New Roman"/>
          <w:color w:val="000000"/>
          <w:sz w:val="24"/>
          <w:szCs w:val="24"/>
        </w:rPr>
        <w:t xml:space="preserve"> a mathematical object (</w:t>
      </w:r>
      <w:r>
        <w:rPr>
          <w:rFonts w:ascii="Times New Roman" w:eastAsia="Times New Roman" w:hAnsi="Times New Roman" w:cs="Times New Roman"/>
          <w:sz w:val="24"/>
          <w:szCs w:val="24"/>
        </w:rPr>
        <w:t>in our case, the area</w:t>
      </w:r>
      <w:r>
        <w:rPr>
          <w:rFonts w:ascii="Times New Roman" w:eastAsia="Times New Roman" w:hAnsi="Times New Roman" w:cs="Times New Roman"/>
          <w:color w:val="000000"/>
          <w:sz w:val="24"/>
          <w:szCs w:val="24"/>
        </w:rPr>
        <w:t>) more than of its meanings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This norm was established as a result of a storyline related to the teacher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s view of mathematics; i.e., </w:t>
      </w:r>
      <w:r>
        <w:rPr>
          <w:rFonts w:ascii="Times New Roman" w:eastAsia="Times New Roman" w:hAnsi="Times New Roman" w:cs="Times New Roman"/>
          <w:sz w:val="24"/>
          <w:szCs w:val="24"/>
        </w:rPr>
        <w:t>“</w:t>
      </w:r>
      <w:r>
        <w:rPr>
          <w:rFonts w:ascii="Times New Roman" w:eastAsia="Times New Roman" w:hAnsi="Times New Roman" w:cs="Times New Roman"/>
          <w:color w:val="333333"/>
          <w:sz w:val="24"/>
          <w:szCs w:val="24"/>
          <w:highlight w:val="white"/>
        </w:rPr>
        <w:t>body of useful knowledge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This stor</w:t>
      </w:r>
      <w:r>
        <w:rPr>
          <w:rFonts w:ascii="Times New Roman" w:eastAsia="Times New Roman" w:hAnsi="Times New Roman" w:cs="Times New Roman"/>
          <w:sz w:val="24"/>
          <w:szCs w:val="24"/>
        </w:rPr>
        <w:t>yline could be stated as [</w:t>
      </w:r>
      <w:r>
        <w:rPr>
          <w:rFonts w:ascii="Times New Roman" w:eastAsia="Times New Roman" w:hAnsi="Times New Roman" w:cs="Times New Roman"/>
          <w:color w:val="000000"/>
          <w:sz w:val="24"/>
          <w:szCs w:val="24"/>
        </w:rPr>
        <w:t xml:space="preserve">mathematics is about </w:t>
      </w:r>
      <w:r>
        <w:rPr>
          <w:rFonts w:ascii="Times New Roman" w:eastAsia="Times New Roman" w:hAnsi="Times New Roman" w:cs="Times New Roman"/>
          <w:sz w:val="24"/>
          <w:szCs w:val="24"/>
        </w:rPr>
        <w:t>rules that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are useful</w:t>
      </w:r>
      <w:r>
        <w:rPr>
          <w:rFonts w:ascii="Times New Roman" w:eastAsia="Times New Roman" w:hAnsi="Times New Roman" w:cs="Times New Roman"/>
          <w:color w:val="000000"/>
          <w:sz w:val="24"/>
          <w:szCs w:val="24"/>
        </w:rPr>
        <w:t xml:space="preserve"> in problem solving more than </w:t>
      </w:r>
      <w:r>
        <w:rPr>
          <w:rFonts w:ascii="Times New Roman" w:eastAsia="Times New Roman" w:hAnsi="Times New Roman" w:cs="Times New Roman"/>
          <w:sz w:val="24"/>
          <w:szCs w:val="24"/>
        </w:rPr>
        <w:t>mathematical meanings</w:t>
      </w:r>
      <w:r>
        <w:rPr>
          <w:rFonts w:ascii="Times New Roman" w:eastAsia="Times New Roman" w:hAnsi="Times New Roman" w:cs="Times New Roman"/>
          <w:color w:val="000000"/>
          <w:sz w:val="24"/>
          <w:szCs w:val="24"/>
        </w:rPr>
        <w:t xml:space="preserve">]. </w:t>
      </w:r>
    </w:p>
    <w:p w:rsidR="00A2695F" w:rsidRDefault="00A2695F"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the interactive positioning of Salam by the teacher was a result of another norm in the classroom, namely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mathematical definitions need to be precise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This norm </w:t>
      </w:r>
      <w:r>
        <w:rPr>
          <w:rFonts w:ascii="Times New Roman" w:eastAsia="Times New Roman" w:hAnsi="Times New Roman" w:cs="Times New Roman"/>
          <w:sz w:val="24"/>
          <w:szCs w:val="24"/>
        </w:rPr>
        <w:t>wa</w:t>
      </w:r>
      <w:r>
        <w:rPr>
          <w:rFonts w:ascii="Times New Roman" w:eastAsia="Times New Roman" w:hAnsi="Times New Roman" w:cs="Times New Roman"/>
          <w:color w:val="000000"/>
          <w:sz w:val="24"/>
          <w:szCs w:val="24"/>
        </w:rPr>
        <w:t>s also a result of a storyline related to the teachers’ ‘view of mathematics’</w:t>
      </w:r>
      <w:r>
        <w:rPr>
          <w:rFonts w:ascii="Times New Roman" w:eastAsia="Times New Roman" w:hAnsi="Times New Roman" w:cs="Times New Roman"/>
          <w:sz w:val="24"/>
          <w:szCs w:val="24"/>
        </w:rPr>
        <w:t>. This storyline could be stated 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mathematics is a precise subject].</w:t>
      </w:r>
    </w:p>
    <w:p w:rsidR="00A2695F" w:rsidRDefault="00A2695F"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teacher tried to engage all the students with the task putting them in a challenging </w:t>
      </w:r>
      <w:r>
        <w:rPr>
          <w:rFonts w:ascii="Times New Roman" w:eastAsia="Times New Roman" w:hAnsi="Times New Roman" w:cs="Times New Roman"/>
          <w:sz w:val="24"/>
          <w:szCs w:val="24"/>
        </w:rPr>
        <w:t>position</w:t>
      </w:r>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 xml:space="preserve">In this problem you can </w:t>
      </w:r>
      <w:proofErr w:type="spellStart"/>
      <w:r>
        <w:rPr>
          <w:rFonts w:ascii="Times New Roman" w:eastAsia="Times New Roman" w:hAnsi="Times New Roman" w:cs="Times New Roman"/>
          <w:sz w:val="24"/>
          <w:szCs w:val="24"/>
        </w:rPr>
        <w:t>practise</w:t>
      </w:r>
      <w:proofErr w:type="spellEnd"/>
      <w:r>
        <w:rPr>
          <w:rFonts w:ascii="Times New Roman" w:eastAsia="Times New Roman" w:hAnsi="Times New Roman" w:cs="Times New Roman"/>
          <w:sz w:val="24"/>
          <w:szCs w:val="24"/>
        </w:rPr>
        <w:t xml:space="preserve"> your knowledge about areas. </w:t>
      </w:r>
      <w:r>
        <w:rPr>
          <w:rFonts w:ascii="Times New Roman" w:eastAsia="Times New Roman" w:hAnsi="Times New Roman" w:cs="Times New Roman"/>
          <w:color w:val="000000"/>
          <w:sz w:val="24"/>
          <w:szCs w:val="24"/>
        </w:rPr>
        <w:t xml:space="preserve">Let us see what you will build. Who wants to try first?” (A5). This positioning resulted </w:t>
      </w:r>
      <w:r>
        <w:rPr>
          <w:rFonts w:ascii="Times New Roman" w:eastAsia="Times New Roman" w:hAnsi="Times New Roman" w:cs="Times New Roman"/>
          <w:sz w:val="24"/>
          <w:szCs w:val="24"/>
        </w:rPr>
        <w:t xml:space="preserve">from </w:t>
      </w:r>
      <w:r>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 xml:space="preserve"> norm related 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‘students’ engagement’ that</w:t>
      </w:r>
      <w:r>
        <w:rPr>
          <w:rFonts w:ascii="Times New Roman" w:eastAsia="Times New Roman" w:hAnsi="Times New Roman" w:cs="Times New Roman"/>
          <w:color w:val="000000"/>
          <w:sz w:val="24"/>
          <w:szCs w:val="24"/>
        </w:rPr>
        <w:t xml:space="preserve"> resulted from the teacher’s theory of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eaching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the teacher should </w:t>
      </w:r>
      <w:r>
        <w:rPr>
          <w:rFonts w:ascii="Times New Roman" w:eastAsia="Times New Roman" w:hAnsi="Times New Roman" w:cs="Times New Roman"/>
          <w:sz w:val="24"/>
          <w:szCs w:val="24"/>
        </w:rPr>
        <w:t xml:space="preserve">motivate students’ engagement in doing mathematics by </w:t>
      </w:r>
      <w:r>
        <w:rPr>
          <w:rFonts w:ascii="Times New Roman" w:eastAsia="Times New Roman" w:hAnsi="Times New Roman" w:cs="Times New Roman"/>
          <w:sz w:val="24"/>
          <w:szCs w:val="24"/>
        </w:rPr>
        <w:lastRenderedPageBreak/>
        <w:t>making it relevant to them”</w:t>
      </w:r>
      <w:r>
        <w:rPr>
          <w:rFonts w:ascii="Times New Roman" w:eastAsia="Times New Roman" w:hAnsi="Times New Roman" w:cs="Times New Roman"/>
          <w:color w:val="000000"/>
          <w:sz w:val="24"/>
          <w:szCs w:val="24"/>
        </w:rPr>
        <w:t xml:space="preserve">. The storyline could be stated as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students learn mathematics by being </w:t>
      </w:r>
      <w:r>
        <w:rPr>
          <w:rFonts w:ascii="Times New Roman" w:eastAsia="Times New Roman" w:hAnsi="Times New Roman" w:cs="Times New Roman"/>
          <w:sz w:val="24"/>
          <w:szCs w:val="24"/>
        </w:rPr>
        <w:t>motivated to engage in</w:t>
      </w:r>
      <w:r>
        <w:rPr>
          <w:rFonts w:ascii="Times New Roman" w:eastAsia="Times New Roman" w:hAnsi="Times New Roman" w:cs="Times New Roman"/>
          <w:color w:val="000000"/>
          <w:sz w:val="24"/>
          <w:szCs w:val="24"/>
        </w:rPr>
        <w:t xml:space="preserve"> it through making </w:t>
      </w:r>
      <w:r>
        <w:rPr>
          <w:rFonts w:ascii="Times New Roman" w:eastAsia="Times New Roman" w:hAnsi="Times New Roman" w:cs="Times New Roman"/>
          <w:sz w:val="24"/>
          <w:szCs w:val="24"/>
        </w:rPr>
        <w:t>it relevant to them</w:t>
      </w:r>
      <w:r>
        <w:rPr>
          <w:rFonts w:ascii="Times New Roman" w:eastAsia="Times New Roman" w:hAnsi="Times New Roman" w:cs="Times New Roman"/>
          <w:color w:val="000000"/>
          <w:sz w:val="24"/>
          <w:szCs w:val="24"/>
        </w:rPr>
        <w:t>]. The teacher tried to make the problem rel</w:t>
      </w:r>
      <w:r>
        <w:rPr>
          <w:rFonts w:ascii="Times New Roman" w:eastAsia="Times New Roman" w:hAnsi="Times New Roman" w:cs="Times New Roman"/>
          <w:sz w:val="24"/>
          <w:szCs w:val="24"/>
        </w:rPr>
        <w:t xml:space="preserve">evant to the students by describing the problem as beneficial for them because they can </w:t>
      </w:r>
      <w:proofErr w:type="spellStart"/>
      <w:r>
        <w:rPr>
          <w:rFonts w:ascii="Times New Roman" w:eastAsia="Times New Roman" w:hAnsi="Times New Roman" w:cs="Times New Roman"/>
          <w:sz w:val="24"/>
          <w:szCs w:val="24"/>
        </w:rPr>
        <w:t>practise</w:t>
      </w:r>
      <w:proofErr w:type="spellEnd"/>
      <w:r>
        <w:rPr>
          <w:rFonts w:ascii="Times New Roman" w:eastAsia="Times New Roman" w:hAnsi="Times New Roman" w:cs="Times New Roman"/>
          <w:sz w:val="24"/>
          <w:szCs w:val="24"/>
        </w:rPr>
        <w:t xml:space="preserve"> their knowledge about areas through it. </w:t>
      </w:r>
    </w:p>
    <w:p w:rsidR="00FC0AA0" w:rsidRDefault="00FC0AA0"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Pr="000728F9" w:rsidRDefault="000728F9"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bCs/>
          <w:color w:val="000000"/>
          <w:sz w:val="24"/>
          <w:szCs w:val="24"/>
        </w:rPr>
      </w:pPr>
      <w:r w:rsidRPr="000728F9">
        <w:rPr>
          <w:rFonts w:ascii="Times New Roman" w:eastAsia="Times New Roman" w:hAnsi="Times New Roman" w:cs="Times New Roman"/>
          <w:bCs/>
          <w:sz w:val="24"/>
          <w:szCs w:val="24"/>
        </w:rPr>
        <w:t>SOLVING THE PROBLEM</w:t>
      </w:r>
    </w:p>
    <w:p w:rsidR="00A2695F" w:rsidRDefault="00DF4FD7" w:rsidP="00A2695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students started to work, everyone </w:t>
      </w:r>
      <w:proofErr w:type="gramStart"/>
      <w:r>
        <w:rPr>
          <w:rFonts w:ascii="Times New Roman" w:eastAsia="Times New Roman" w:hAnsi="Times New Roman" w:cs="Times New Roman"/>
          <w:color w:val="000000"/>
          <w:sz w:val="24"/>
          <w:szCs w:val="24"/>
        </w:rPr>
        <w:t>on her own</w:t>
      </w:r>
      <w:proofErr w:type="gramEnd"/>
      <w:r>
        <w:rPr>
          <w:rFonts w:ascii="Times New Roman" w:eastAsia="Times New Roman" w:hAnsi="Times New Roman" w:cs="Times New Roman"/>
          <w:color w:val="000000"/>
          <w:sz w:val="24"/>
          <w:szCs w:val="24"/>
        </w:rPr>
        <w:t>.  The teacher encouraged each student to build a shape whose area is two square units.</w:t>
      </w:r>
      <w:r w:rsidR="00A2695F" w:rsidRPr="00A2695F">
        <w:rPr>
          <w:rFonts w:ascii="Times New Roman" w:eastAsia="Times New Roman" w:hAnsi="Times New Roman" w:cs="Times New Roman"/>
          <w:b/>
          <w:color w:val="000000"/>
          <w:sz w:val="24"/>
          <w:szCs w:val="24"/>
        </w:rPr>
        <w:t xml:space="preserve"> </w:t>
      </w:r>
    </w:p>
    <w:p w:rsidR="00A2695F" w:rsidRDefault="00A2695F" w:rsidP="00A2695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A2695F" w:rsidRDefault="00A2695F" w:rsidP="00A2695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Excerpt 2</w:t>
      </w:r>
    </w:p>
    <w:p w:rsidR="00FC0AA0" w:rsidRDefault="00FC0AA0"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B1</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Salam, I want to see which shape you want to build for me.</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B2</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[He drew quickly a triangle]</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B3</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 xml:space="preserve">the area is two units. </w:t>
      </w:r>
      <w:proofErr w:type="gramStart"/>
      <w:r>
        <w:rPr>
          <w:rFonts w:ascii="Times New Roman" w:eastAsia="Times New Roman" w:hAnsi="Times New Roman" w:cs="Times New Roman"/>
          <w:color w:val="000000"/>
          <w:sz w:val="24"/>
          <w:szCs w:val="24"/>
        </w:rPr>
        <w:t>O.K.?</w:t>
      </w:r>
      <w:proofErr w:type="gramEnd"/>
      <w:r>
        <w:rPr>
          <w:rFonts w:ascii="Times New Roman" w:eastAsia="Times New Roman" w:hAnsi="Times New Roman" w:cs="Times New Roman"/>
          <w:color w:val="000000"/>
          <w:sz w:val="24"/>
          <w:szCs w:val="24"/>
        </w:rPr>
        <w:t xml:space="preserve"> Let me see what you built.</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B4</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[Hesitantly] it is a triangle. </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B5</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[Said in an encouraging voice] Yes, a triangle.</w:t>
      </w:r>
      <w:proofErr w:type="gramEnd"/>
      <w:r>
        <w:rPr>
          <w:rFonts w:ascii="Times New Roman" w:eastAsia="Times New Roman" w:hAnsi="Times New Roman" w:cs="Times New Roman"/>
          <w:color w:val="000000"/>
          <w:sz w:val="24"/>
          <w:szCs w:val="24"/>
        </w:rPr>
        <w:t xml:space="preserve"> [She continued in a quiet voice] Count how many units inside it.</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B6</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 a low voice] this is one, and these two are one.</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B7</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[in a loud voice] so you are sure. [In a slow voice] What is the rule of the triangle area?</w:t>
      </w:r>
    </w:p>
    <w:p w:rsidR="00FC0AA0" w:rsidRDefault="00DF4FD7" w:rsidP="00A2695F">
      <w:pPr>
        <w:pBdr>
          <w:top w:val="nil"/>
          <w:left w:val="nil"/>
          <w:bottom w:val="nil"/>
          <w:right w:val="nil"/>
          <w:between w:val="nil"/>
        </w:pBdr>
        <w:tabs>
          <w:tab w:val="left" w:pos="4410"/>
        </w:tabs>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B8</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Yes,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yeh</w:t>
      </w:r>
      <w:proofErr w:type="spellEnd"/>
      <w:r>
        <w:rPr>
          <w:rFonts w:ascii="Times New Roman" w:eastAsia="Times New Roman" w:hAnsi="Times New Roman" w:cs="Times New Roman"/>
          <w:color w:val="000000"/>
          <w:sz w:val="24"/>
          <w:szCs w:val="24"/>
        </w:rPr>
        <w:t xml:space="preserve"> …, its rule is … [his voice got slower].</w:t>
      </w:r>
    </w:p>
    <w:p w:rsidR="00A2695F" w:rsidRDefault="00A2695F" w:rsidP="00A2695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teacher continued encourag</w:t>
      </w:r>
      <w:r>
        <w:rPr>
          <w:rFonts w:ascii="Times New Roman" w:eastAsia="Times New Roman" w:hAnsi="Times New Roman" w:cs="Times New Roman"/>
          <w:sz w:val="24"/>
          <w:szCs w:val="24"/>
        </w:rPr>
        <w:t>ing</w:t>
      </w:r>
      <w:r>
        <w:rPr>
          <w:rFonts w:ascii="Times New Roman" w:eastAsia="Times New Roman" w:hAnsi="Times New Roman" w:cs="Times New Roman"/>
          <w:color w:val="000000"/>
          <w:sz w:val="24"/>
          <w:szCs w:val="24"/>
        </w:rPr>
        <w:t xml:space="preserve"> the students to engage in mathematical doing, in order to solve the halving-the-rectangle problem. Here too, the </w:t>
      </w:r>
      <w:r>
        <w:rPr>
          <w:rFonts w:ascii="Times New Roman" w:eastAsia="Times New Roman" w:hAnsi="Times New Roman" w:cs="Times New Roman"/>
          <w:sz w:val="24"/>
          <w:szCs w:val="24"/>
        </w:rPr>
        <w:t>classroom norms were impacted by</w:t>
      </w:r>
      <w:r>
        <w:rPr>
          <w:rFonts w:ascii="Times New Roman" w:eastAsia="Times New Roman" w:hAnsi="Times New Roman" w:cs="Times New Roman"/>
          <w:color w:val="000000"/>
          <w:sz w:val="24"/>
          <w:szCs w:val="24"/>
        </w:rPr>
        <w:t xml:space="preserve"> the storyline - described above, that emphasized students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motivation to </w:t>
      </w:r>
      <w:r>
        <w:rPr>
          <w:rFonts w:ascii="Times New Roman" w:eastAsia="Times New Roman" w:hAnsi="Times New Roman" w:cs="Times New Roman"/>
          <w:color w:val="000000"/>
          <w:sz w:val="24"/>
          <w:szCs w:val="24"/>
        </w:rPr>
        <w:t xml:space="preserve">engage in problem solving. </w:t>
      </w:r>
      <w:r>
        <w:rPr>
          <w:rFonts w:ascii="Times New Roman" w:eastAsia="Times New Roman" w:hAnsi="Times New Roman" w:cs="Times New Roman"/>
          <w:sz w:val="24"/>
          <w:szCs w:val="24"/>
        </w:rPr>
        <w:t>These norms included</w:t>
      </w:r>
      <w:r>
        <w:rPr>
          <w:rFonts w:ascii="Times New Roman" w:eastAsia="Times New Roman" w:hAnsi="Times New Roman" w:cs="Times New Roman"/>
          <w:color w:val="000000"/>
          <w:sz w:val="24"/>
          <w:szCs w:val="24"/>
        </w:rPr>
        <w:t xml:space="preserve"> the discursive norms of the teacher's interaction with the students. In the case of Salam, part of these norms were linguistic as approaching her by the name (</w:t>
      </w:r>
      <w:proofErr w:type="spellStart"/>
      <w:r>
        <w:rPr>
          <w:rFonts w:ascii="Times New Roman" w:eastAsia="Times New Roman" w:hAnsi="Times New Roman" w:cs="Times New Roman"/>
          <w:color w:val="000000"/>
          <w:sz w:val="24"/>
          <w:szCs w:val="24"/>
        </w:rPr>
        <w:t>B1</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revoicing</w:t>
      </w:r>
      <w:proofErr w:type="spellEnd"/>
      <w:r>
        <w:rPr>
          <w:rFonts w:ascii="Times New Roman" w:eastAsia="Times New Roman" w:hAnsi="Times New Roman" w:cs="Times New Roman"/>
          <w:color w:val="000000"/>
          <w:sz w:val="24"/>
          <w:szCs w:val="24"/>
        </w:rPr>
        <w:t xml:space="preserve"> her, adding ‘yes’ at the beginning (B5). </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classroom norms in excerpt 2 included also the </w:t>
      </w:r>
      <w:r>
        <w:rPr>
          <w:rFonts w:ascii="Times New Roman" w:eastAsia="Times New Roman" w:hAnsi="Times New Roman" w:cs="Times New Roman"/>
          <w:color w:val="000000"/>
          <w:sz w:val="24"/>
          <w:szCs w:val="24"/>
        </w:rPr>
        <w:t xml:space="preserve">norm;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student needs to justify 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claims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 teacher requested a specific discursive action from Salam that targeted the claim's justification - counting and using the rule of the area (B5, B7). </w:t>
      </w:r>
      <w:r>
        <w:rPr>
          <w:rFonts w:ascii="Times New Roman" w:eastAsia="Times New Roman" w:hAnsi="Times New Roman" w:cs="Times New Roman"/>
          <w:sz w:val="24"/>
          <w:szCs w:val="24"/>
        </w:rPr>
        <w:t>In addition</w:t>
      </w:r>
      <w:r>
        <w:rPr>
          <w:rFonts w:ascii="Times New Roman" w:eastAsia="Times New Roman" w:hAnsi="Times New Roman" w:cs="Times New Roman"/>
          <w:color w:val="000000"/>
          <w:sz w:val="24"/>
          <w:szCs w:val="24"/>
        </w:rPr>
        <w:t xml:space="preserve">, the teacher acted according to a storyline that resulted from her ‘view of mathematics’, namely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mathematics is about </w:t>
      </w:r>
      <w:r>
        <w:rPr>
          <w:rFonts w:ascii="Times New Roman" w:eastAsia="Times New Roman" w:hAnsi="Times New Roman" w:cs="Times New Roman"/>
          <w:sz w:val="24"/>
          <w:szCs w:val="24"/>
        </w:rPr>
        <w:t>justification]</w:t>
      </w:r>
      <w:r>
        <w:rPr>
          <w:rFonts w:ascii="Times New Roman" w:eastAsia="Times New Roman" w:hAnsi="Times New Roman" w:cs="Times New Roman"/>
          <w:color w:val="000000"/>
          <w:sz w:val="24"/>
          <w:szCs w:val="24"/>
        </w:rPr>
        <w:t xml:space="preserve">. The teacher’s </w:t>
      </w:r>
      <w:r>
        <w:rPr>
          <w:rFonts w:ascii="Times New Roman" w:eastAsia="Times New Roman" w:hAnsi="Times New Roman" w:cs="Times New Roman"/>
          <w:sz w:val="24"/>
          <w:szCs w:val="24"/>
        </w:rPr>
        <w:t>suggestion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wa</w:t>
      </w:r>
      <w:r>
        <w:rPr>
          <w:rFonts w:ascii="Times New Roman" w:eastAsia="Times New Roman" w:hAnsi="Times New Roman" w:cs="Times New Roman"/>
          <w:color w:val="000000"/>
          <w:sz w:val="24"/>
          <w:szCs w:val="24"/>
        </w:rPr>
        <w:t>s t</w:t>
      </w:r>
      <w:r>
        <w:rPr>
          <w:rFonts w:ascii="Times New Roman" w:eastAsia="Times New Roman" w:hAnsi="Times New Roman" w:cs="Times New Roman"/>
          <w:sz w:val="24"/>
          <w:szCs w:val="24"/>
        </w:rPr>
        <w:t>hrough</w:t>
      </w:r>
      <w:r>
        <w:rPr>
          <w:rFonts w:ascii="Times New Roman" w:eastAsia="Times New Roman" w:hAnsi="Times New Roman" w:cs="Times New Roman"/>
          <w:color w:val="000000"/>
          <w:sz w:val="24"/>
          <w:szCs w:val="24"/>
        </w:rPr>
        <w:t xml:space="preserve"> the two methods that she emphasized for justification. </w:t>
      </w:r>
      <w:r>
        <w:rPr>
          <w:rFonts w:ascii="Times New Roman" w:eastAsia="Times New Roman" w:hAnsi="Times New Roman" w:cs="Times New Roman"/>
          <w:sz w:val="24"/>
          <w:szCs w:val="24"/>
        </w:rPr>
        <w:t>Furthermore</w:t>
      </w:r>
      <w:r>
        <w:rPr>
          <w:rFonts w:ascii="Times New Roman" w:eastAsia="Times New Roman" w:hAnsi="Times New Roman" w:cs="Times New Roman"/>
          <w:color w:val="000000"/>
          <w:sz w:val="24"/>
          <w:szCs w:val="24"/>
        </w:rPr>
        <w:t>, the teacher acted according to a storyline related to her theory of learning, wi</w:t>
      </w:r>
      <w:r>
        <w:rPr>
          <w:rFonts w:ascii="Times New Roman" w:eastAsia="Times New Roman" w:hAnsi="Times New Roman" w:cs="Times New Roman"/>
          <w:sz w:val="24"/>
          <w:szCs w:val="24"/>
        </w:rPr>
        <w:t>th its two aspects “students learn mathematics by exploration”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students learn mathematics by </w:t>
      </w:r>
      <w:r>
        <w:rPr>
          <w:rFonts w:ascii="Times New Roman" w:eastAsia="Times New Roman" w:hAnsi="Times New Roman" w:cs="Times New Roman"/>
          <w:sz w:val="24"/>
          <w:szCs w:val="24"/>
        </w:rPr>
        <w:t>applying mathematical skills”</w:t>
      </w:r>
      <w:r>
        <w:rPr>
          <w:rFonts w:ascii="Times New Roman" w:eastAsia="Times New Roman" w:hAnsi="Times New Roman" w:cs="Times New Roman"/>
          <w:color w:val="000000"/>
          <w:sz w:val="24"/>
          <w:szCs w:val="24"/>
        </w:rPr>
        <w:t xml:space="preserve">. </w:t>
      </w:r>
    </w:p>
    <w:p w:rsidR="007E7707" w:rsidRDefault="007E770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interaction between the teacher and Salam, the teacher positioned Salam interactively as an investigator of mathematical relations and a solver of mathematical problems who can justify her problem solving. In this interactive positioning, Salam was not positioned as an experienced mathematical </w:t>
      </w:r>
      <w:r>
        <w:rPr>
          <w:rFonts w:ascii="Times New Roman" w:eastAsia="Times New Roman" w:hAnsi="Times New Roman" w:cs="Times New Roman"/>
          <w:sz w:val="24"/>
          <w:szCs w:val="24"/>
        </w:rPr>
        <w:t>investigator</w:t>
      </w:r>
      <w:r>
        <w:rPr>
          <w:rFonts w:ascii="Times New Roman" w:eastAsia="Times New Roman" w:hAnsi="Times New Roman" w:cs="Times New Roman"/>
          <w:color w:val="000000"/>
          <w:sz w:val="24"/>
          <w:szCs w:val="24"/>
        </w:rPr>
        <w:t xml:space="preserve">, for the teacher gave her hints what to do to </w:t>
      </w:r>
      <w:r>
        <w:rPr>
          <w:rFonts w:ascii="Times New Roman" w:eastAsia="Times New Roman" w:hAnsi="Times New Roman" w:cs="Times New Roman"/>
          <w:sz w:val="24"/>
          <w:szCs w:val="24"/>
        </w:rPr>
        <w:t>justify</w:t>
      </w:r>
      <w:r>
        <w:rPr>
          <w:rFonts w:ascii="Times New Roman" w:eastAsia="Times New Roman" w:hAnsi="Times New Roman" w:cs="Times New Roman"/>
          <w:color w:val="000000"/>
          <w:sz w:val="24"/>
          <w:szCs w:val="24"/>
        </w:rPr>
        <w:t xml:space="preserve"> her mathematical claim. This interactive positioning could be due to </w:t>
      </w:r>
      <w:r>
        <w:rPr>
          <w:rFonts w:ascii="Times New Roman" w:eastAsia="Times New Roman" w:hAnsi="Times New Roman" w:cs="Times New Roman"/>
          <w:color w:val="000000"/>
          <w:sz w:val="24"/>
          <w:szCs w:val="24"/>
        </w:rPr>
        <w:lastRenderedPageBreak/>
        <w:t xml:space="preserve">the storyline related to the teacher’s ‘theory of ability’, namely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students ability needs cherishing from the teacher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 related storyline implies its related classroom norm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the teacher should act to cherish students' learning needs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Furthermore, it could be argued that in the short exchange between the teacher and the student, the goal of the teacher was to empower the specific student to a specific level and through </w:t>
      </w:r>
      <w:proofErr w:type="spellStart"/>
      <w:r>
        <w:rPr>
          <w:rFonts w:ascii="Times New Roman" w:eastAsia="Times New Roman" w:hAnsi="Times New Roman" w:cs="Times New Roman"/>
          <w:color w:val="000000"/>
          <w:sz w:val="24"/>
          <w:szCs w:val="24"/>
        </w:rPr>
        <w:t>emphasising</w:t>
      </w:r>
      <w:proofErr w:type="spellEnd"/>
      <w:r>
        <w:rPr>
          <w:rFonts w:ascii="Times New Roman" w:eastAsia="Times New Roman" w:hAnsi="Times New Roman" w:cs="Times New Roman"/>
          <w:color w:val="000000"/>
          <w:sz w:val="24"/>
          <w:szCs w:val="24"/>
        </w:rPr>
        <w:t xml:space="preserve"> the importance of using ma</w:t>
      </w:r>
      <w:r>
        <w:rPr>
          <w:rFonts w:ascii="Times New Roman" w:eastAsia="Times New Roman" w:hAnsi="Times New Roman" w:cs="Times New Roman"/>
          <w:sz w:val="24"/>
          <w:szCs w:val="24"/>
        </w:rPr>
        <w:t xml:space="preserve">thematical skills. </w:t>
      </w:r>
      <w:r>
        <w:rPr>
          <w:rFonts w:ascii="Times New Roman" w:eastAsia="Times New Roman" w:hAnsi="Times New Roman" w:cs="Times New Roman"/>
          <w:color w:val="000000"/>
          <w:sz w:val="24"/>
          <w:szCs w:val="24"/>
        </w:rPr>
        <w:t>All this indicates that the teacher here kept norms according to her theory of teaching that considers teaching as (1) the facilitation of the student's personal exploration and (2) encouraging the use of skills.</w:t>
      </w:r>
    </w:p>
    <w:p w:rsidR="00FC0AA0" w:rsidRDefault="00FC0AA0"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Pr="000728F9" w:rsidRDefault="000728F9" w:rsidP="00A2695F">
      <w:pPr>
        <w:tabs>
          <w:tab w:val="left" w:pos="3318"/>
        </w:tabs>
        <w:spacing w:after="0" w:line="240" w:lineRule="auto"/>
        <w:rPr>
          <w:rFonts w:ascii="Times New Roman" w:eastAsia="Times New Roman" w:hAnsi="Times New Roman" w:cs="Times New Roman"/>
          <w:bCs/>
          <w:sz w:val="24"/>
          <w:szCs w:val="24"/>
        </w:rPr>
      </w:pPr>
      <w:r w:rsidRPr="000728F9">
        <w:rPr>
          <w:rFonts w:ascii="Times New Roman" w:eastAsia="Times New Roman" w:hAnsi="Times New Roman" w:cs="Times New Roman"/>
          <w:bCs/>
          <w:sz w:val="24"/>
          <w:szCs w:val="24"/>
        </w:rPr>
        <w:t>JOINT ENTERPRISE AS MEANS TO OVERCOME OBSTACLES TO CONNECT TO PREVIOUS KNOWLEDGE</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the teacher saw that Salam could not remember the rule of the triangle area, she decided it is time for the other students to be engaged in resolving this matter, i.e. she decided to make this issue a joint enterprise because the rule of the triangle area should be part of the students shared repertoire.</w:t>
      </w:r>
    </w:p>
    <w:p w:rsidR="00A2695F" w:rsidRDefault="00A2695F"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A2695F" w:rsidRDefault="00A2695F" w:rsidP="00A269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Excerpt 3</w:t>
      </w:r>
    </w:p>
    <w:p w:rsidR="00A2695F" w:rsidRDefault="00A2695F"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[in a voice that showed dissatisfaction] who remembers what is the triangle area. [..</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xml:space="preserve"> What did we conclude regarding the triangle area?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Yamen</w:t>
      </w:r>
      <w:proofErr w:type="spellEnd"/>
      <w:r>
        <w:rPr>
          <w:rFonts w:ascii="Times New Roman" w:eastAsia="Times New Roman" w:hAnsi="Times New Roman" w:cs="Times New Roman"/>
          <w:color w:val="000000"/>
          <w:sz w:val="24"/>
          <w:szCs w:val="24"/>
        </w:rPr>
        <w:t>, what does it equal?</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C2</w:t>
      </w:r>
      <w:proofErr w:type="spellEnd"/>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Yamen</w:t>
      </w:r>
      <w:proofErr w:type="spellEnd"/>
      <w:r>
        <w:rPr>
          <w:rFonts w:ascii="Times New Roman" w:eastAsia="Times New Roman" w:hAnsi="Times New Roman" w:cs="Times New Roman"/>
          <w:color w:val="000000"/>
          <w:sz w:val="24"/>
          <w:szCs w:val="24"/>
        </w:rPr>
        <w:tab/>
        <w:t>[in a low voice] the triangle area is equal to half of the area of the rectangle.</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C3</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that have a common base and a common height, but I want the rule that we learned in the lesson.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a loud voice] </w:t>
      </w:r>
      <w:proofErr w:type="spellStart"/>
      <w:r>
        <w:rPr>
          <w:rFonts w:ascii="Times New Roman" w:eastAsia="Times New Roman" w:hAnsi="Times New Roman" w:cs="Times New Roman"/>
          <w:color w:val="000000"/>
          <w:sz w:val="24"/>
          <w:szCs w:val="24"/>
        </w:rPr>
        <w:t>Yamen</w:t>
      </w:r>
      <w:proofErr w:type="spellEnd"/>
      <w:r>
        <w:rPr>
          <w:rFonts w:ascii="Times New Roman" w:eastAsia="Times New Roman" w:hAnsi="Times New Roman" w:cs="Times New Roman"/>
          <w:color w:val="000000"/>
          <w:sz w:val="24"/>
          <w:szCs w:val="24"/>
        </w:rPr>
        <w:t>, [in a slow voice] what was that rule? [..</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xml:space="preserve"> [in a low voice] who remembers?</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C4</w:t>
      </w:r>
      <w:r>
        <w:rPr>
          <w:rFonts w:ascii="Times New Roman" w:eastAsia="Times New Roman" w:hAnsi="Times New Roman" w:cs="Times New Roman"/>
          <w:color w:val="000000"/>
          <w:sz w:val="24"/>
          <w:szCs w:val="24"/>
        </w:rPr>
        <w:tab/>
        <w:t>Jihad</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multiplication of the base and the height.</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C5</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 xml:space="preserve">[in a frustrated voice] </w:t>
      </w:r>
      <w:proofErr w:type="gramStart"/>
      <w:r>
        <w:rPr>
          <w:rFonts w:ascii="Times New Roman" w:eastAsia="Times New Roman" w:hAnsi="Times New Roman" w:cs="Times New Roman"/>
          <w:color w:val="000000"/>
          <w:sz w:val="24"/>
          <w:szCs w:val="24"/>
        </w:rPr>
        <w:t>What</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C6</w:t>
      </w:r>
      <w:r>
        <w:rPr>
          <w:rFonts w:ascii="Times New Roman" w:eastAsia="Times New Roman" w:hAnsi="Times New Roman" w:cs="Times New Roman"/>
          <w:color w:val="000000"/>
          <w:sz w:val="24"/>
          <w:szCs w:val="24"/>
        </w:rPr>
        <w:tab/>
        <w:t>Jihad</w:t>
      </w:r>
      <w:r>
        <w:rPr>
          <w:rFonts w:ascii="Times New Roman" w:eastAsia="Times New Roman" w:hAnsi="Times New Roman" w:cs="Times New Roman"/>
          <w:color w:val="000000"/>
          <w:sz w:val="24"/>
          <w:szCs w:val="24"/>
        </w:rPr>
        <w:tab/>
        <w:t xml:space="preserve">[saying proudly] </w:t>
      </w:r>
      <w:proofErr w:type="gramStart"/>
      <w:r>
        <w:rPr>
          <w:rFonts w:ascii="Times New Roman" w:eastAsia="Times New Roman" w:hAnsi="Times New Roman" w:cs="Times New Roman"/>
          <w:color w:val="000000"/>
          <w:sz w:val="24"/>
          <w:szCs w:val="24"/>
        </w:rPr>
        <w:t>We</w:t>
      </w:r>
      <w:proofErr w:type="gramEnd"/>
      <w:r>
        <w:rPr>
          <w:rFonts w:ascii="Times New Roman" w:eastAsia="Times New Roman" w:hAnsi="Times New Roman" w:cs="Times New Roman"/>
          <w:color w:val="000000"/>
          <w:sz w:val="24"/>
          <w:szCs w:val="24"/>
        </w:rPr>
        <w:t xml:space="preserve"> divide by 2.</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C7</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 xml:space="preserve">[to Salam, pointing at the triangle that Salam drew] </w:t>
      </w:r>
      <w:proofErr w:type="gramStart"/>
      <w:r>
        <w:rPr>
          <w:rFonts w:ascii="Times New Roman" w:eastAsia="Times New Roman" w:hAnsi="Times New Roman" w:cs="Times New Roman"/>
          <w:color w:val="000000"/>
          <w:sz w:val="24"/>
          <w:szCs w:val="24"/>
        </w:rPr>
        <w:t>What</w:t>
      </w:r>
      <w:proofErr w:type="gramEnd"/>
      <w:r>
        <w:rPr>
          <w:rFonts w:ascii="Times New Roman" w:eastAsia="Times New Roman" w:hAnsi="Times New Roman" w:cs="Times New Roman"/>
          <w:color w:val="000000"/>
          <w:sz w:val="24"/>
          <w:szCs w:val="24"/>
        </w:rPr>
        <w:t xml:space="preserve"> is the base of this triangle.</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C8</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t>its base?![..</w:t>
      </w:r>
      <w:proofErr w:type="gramStart"/>
      <w:r>
        <w:rPr>
          <w:rFonts w:ascii="Times New Roman" w:eastAsia="Times New Roman" w:hAnsi="Times New Roman" w:cs="Times New Roman"/>
          <w:color w:val="000000"/>
          <w:sz w:val="24"/>
          <w:szCs w:val="24"/>
        </w:rPr>
        <w:t>3..]</w:t>
      </w:r>
      <w:proofErr w:type="gramEnd"/>
      <w:r>
        <w:rPr>
          <w:rFonts w:ascii="Times New Roman" w:eastAsia="Times New Roman" w:hAnsi="Times New Roman" w:cs="Times New Roman"/>
          <w:color w:val="000000"/>
          <w:sz w:val="24"/>
          <w:szCs w:val="24"/>
        </w:rPr>
        <w:t xml:space="preserve"> it is a unit [she answered measuring the base with her hand].</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C9</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and the height?</w:t>
      </w:r>
      <w:proofErr w:type="gramEnd"/>
      <w:r>
        <w:rPr>
          <w:rFonts w:ascii="Times New Roman" w:eastAsia="Times New Roman" w:hAnsi="Times New Roman" w:cs="Times New Roman"/>
          <w:color w:val="000000"/>
          <w:sz w:val="24"/>
          <w:szCs w:val="24"/>
        </w:rPr>
        <w:t xml:space="preserve"> Show me the height.</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C10</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t>Here it is [She pointed at the triangle, but not exactly at the height.</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C11 </w:t>
      </w:r>
      <w:r>
        <w:rPr>
          <w:rFonts w:ascii="Times New Roman" w:eastAsia="Times New Roman" w:hAnsi="Times New Roman" w:cs="Times New Roman"/>
          <w:color w:val="000000"/>
          <w:sz w:val="24"/>
          <w:szCs w:val="24"/>
        </w:rPr>
        <w:tab/>
        <w:t xml:space="preserve">Teacher </w:t>
      </w:r>
      <w:r>
        <w:rPr>
          <w:rFonts w:ascii="Times New Roman" w:eastAsia="Times New Roman" w:hAnsi="Times New Roman" w:cs="Times New Roman"/>
          <w:color w:val="000000"/>
          <w:sz w:val="24"/>
          <w:szCs w:val="24"/>
        </w:rPr>
        <w:tab/>
        <w:t>[in a voice that showed anger] Where?</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C12 </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t>[Hesitatingly] this one [Now she pointed rightly at the height], this [in a voice that showed more confidence].</w:t>
      </w:r>
      <w:proofErr w:type="gramEnd"/>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C13</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How many units is the height?</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C14</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t>[with confidence] three.</w:t>
      </w:r>
      <w:proofErr w:type="gramEnd"/>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C15</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 xml:space="preserve">O.K. </w:t>
      </w:r>
      <w:proofErr w:type="gramStart"/>
      <w:r>
        <w:rPr>
          <w:rFonts w:ascii="Times New Roman" w:eastAsia="Times New Roman" w:hAnsi="Times New Roman" w:cs="Times New Roman"/>
          <w:color w:val="000000"/>
          <w:sz w:val="24"/>
          <w:szCs w:val="24"/>
        </w:rPr>
        <w:t>multiply</w:t>
      </w:r>
      <w:proofErr w:type="gramEnd"/>
      <w:r>
        <w:rPr>
          <w:rFonts w:ascii="Times New Roman" w:eastAsia="Times New Roman" w:hAnsi="Times New Roman" w:cs="Times New Roman"/>
          <w:color w:val="000000"/>
          <w:sz w:val="24"/>
          <w:szCs w:val="24"/>
        </w:rPr>
        <w:t xml:space="preserve"> the base and the height.</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C16</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t xml:space="preserve">One multiplied by three equal to three. </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C17 Teacher</w:t>
      </w:r>
      <w:r>
        <w:rPr>
          <w:rFonts w:ascii="Times New Roman" w:eastAsia="Times New Roman" w:hAnsi="Times New Roman" w:cs="Times New Roman"/>
          <w:color w:val="000000"/>
          <w:sz w:val="24"/>
          <w:szCs w:val="24"/>
        </w:rPr>
        <w:tab/>
        <w:t>O.K. and their half?</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C18</w:t>
      </w:r>
      <w:r>
        <w:rPr>
          <w:rFonts w:ascii="Times New Roman" w:eastAsia="Times New Roman" w:hAnsi="Times New Roman" w:cs="Times New Roman"/>
          <w:color w:val="000000"/>
          <w:sz w:val="24"/>
          <w:szCs w:val="24"/>
        </w:rPr>
        <w:tab/>
        <w:t>Salam</w:t>
      </w:r>
      <w:r>
        <w:rPr>
          <w:rFonts w:ascii="Times New Roman" w:eastAsia="Times New Roman" w:hAnsi="Times New Roman" w:cs="Times New Roman"/>
          <w:color w:val="000000"/>
          <w:sz w:val="24"/>
          <w:szCs w:val="24"/>
        </w:rPr>
        <w:tab/>
        <w:t>[Confidently] one and a half.</w:t>
      </w:r>
    </w:p>
    <w:p w:rsidR="00FC0AA0" w:rsidRDefault="00DF4FD7" w:rsidP="00A2695F">
      <w:pPr>
        <w:pBdr>
          <w:top w:val="nil"/>
          <w:left w:val="nil"/>
          <w:bottom w:val="nil"/>
          <w:right w:val="nil"/>
          <w:between w:val="nil"/>
        </w:pBdr>
        <w:spacing w:after="0" w:line="240" w:lineRule="auto"/>
        <w:ind w:left="2268" w:hanging="19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C19</w:t>
      </w:r>
      <w:r>
        <w:rPr>
          <w:rFonts w:ascii="Times New Roman" w:eastAsia="Times New Roman" w:hAnsi="Times New Roman" w:cs="Times New Roman"/>
          <w:color w:val="000000"/>
          <w:sz w:val="24"/>
          <w:szCs w:val="24"/>
        </w:rPr>
        <w:tab/>
        <w:t>Teacher</w:t>
      </w:r>
      <w:r>
        <w:rPr>
          <w:rFonts w:ascii="Times New Roman" w:eastAsia="Times New Roman" w:hAnsi="Times New Roman" w:cs="Times New Roman"/>
          <w:color w:val="000000"/>
          <w:sz w:val="24"/>
          <w:szCs w:val="24"/>
        </w:rPr>
        <w:tab/>
        <w:t xml:space="preserve">So the area is not 2 [She pronounced the word ‘so’ in a challenging and encouraging voice. She continued with the same voice:] </w:t>
      </w:r>
      <w:proofErr w:type="gramStart"/>
      <w:r>
        <w:rPr>
          <w:rFonts w:ascii="Times New Roman" w:eastAsia="Times New Roman" w:hAnsi="Times New Roman" w:cs="Times New Roman"/>
          <w:color w:val="000000"/>
          <w:sz w:val="24"/>
          <w:szCs w:val="24"/>
        </w:rPr>
        <w:t>Try</w:t>
      </w:r>
      <w:proofErr w:type="gramEnd"/>
      <w:r>
        <w:rPr>
          <w:rFonts w:ascii="Times New Roman" w:eastAsia="Times New Roman" w:hAnsi="Times New Roman" w:cs="Times New Roman"/>
          <w:color w:val="000000"/>
          <w:sz w:val="24"/>
          <w:szCs w:val="24"/>
        </w:rPr>
        <w:t xml:space="preserve"> to construct for me another triangle with area 2. </w:t>
      </w:r>
    </w:p>
    <w:p w:rsidR="00A2695F" w:rsidRDefault="00A2695F" w:rsidP="00A2695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Here, three norms prevailed in the mathematical situation. The first norm is </w:t>
      </w:r>
      <w:r>
        <w:rPr>
          <w:rFonts w:ascii="Times New Roman" w:eastAsia="Times New Roman" w:hAnsi="Times New Roman" w:cs="Times New Roman"/>
          <w:sz w:val="24"/>
          <w:szCs w:val="24"/>
        </w:rPr>
        <w:t xml:space="preserve">‘when one of the students finds difficulty in a common mathematical issue related to exploring or solving a mathematical problem, </w:t>
      </w:r>
      <w:r>
        <w:rPr>
          <w:rFonts w:ascii="Times New Roman" w:eastAsia="Times New Roman" w:hAnsi="Times New Roman" w:cs="Times New Roman"/>
          <w:color w:val="000000"/>
          <w:sz w:val="24"/>
          <w:szCs w:val="24"/>
        </w:rPr>
        <w:t>all students should be engaged in the class discussion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This norm could have arisen from theory of society of the teacher, namely the prevalence of soft hierarchy. </w:t>
      </w:r>
      <w:r>
        <w:rPr>
          <w:rFonts w:ascii="Times New Roman" w:eastAsia="Times New Roman" w:hAnsi="Times New Roman" w:cs="Times New Roman"/>
          <w:sz w:val="24"/>
          <w:szCs w:val="24"/>
        </w:rPr>
        <w:t>Specifically to the reported classroom</w:t>
      </w:r>
      <w:r>
        <w:rPr>
          <w:rFonts w:ascii="Times New Roman" w:eastAsia="Times New Roman" w:hAnsi="Times New Roman" w:cs="Times New Roman"/>
          <w:color w:val="000000"/>
          <w:sz w:val="24"/>
          <w:szCs w:val="24"/>
        </w:rPr>
        <w:t xml:space="preserve">, the value of the theory of society could be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there could be better students in the class who could help the specific student overcome his/her difficulty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 second norm that prevailed in the mathematics classroom is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students, when defining mathematical concepts in order to solve a problem, should take care of the </w:t>
      </w:r>
      <w:r>
        <w:rPr>
          <w:rFonts w:ascii="Times New Roman" w:eastAsia="Times New Roman" w:hAnsi="Times New Roman" w:cs="Times New Roman"/>
          <w:sz w:val="24"/>
          <w:szCs w:val="24"/>
        </w:rPr>
        <w:t xml:space="preserve">how </w:t>
      </w:r>
      <w:r>
        <w:rPr>
          <w:rFonts w:ascii="Times New Roman" w:eastAsia="Times New Roman" w:hAnsi="Times New Roman" w:cs="Times New Roman"/>
          <w:color w:val="000000"/>
          <w:sz w:val="24"/>
          <w:szCs w:val="24"/>
        </w:rPr>
        <w:t xml:space="preserve">(in our case, </w:t>
      </w:r>
      <w:r>
        <w:rPr>
          <w:rFonts w:ascii="Times New Roman" w:eastAsia="Times New Roman" w:hAnsi="Times New Roman" w:cs="Times New Roman"/>
          <w:sz w:val="24"/>
          <w:szCs w:val="24"/>
        </w:rPr>
        <w:t>the measurement</w:t>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mathematical property </w:t>
      </w:r>
      <w:r>
        <w:rPr>
          <w:rFonts w:ascii="Times New Roman" w:eastAsia="Times New Roman" w:hAnsi="Times New Roman" w:cs="Times New Roman"/>
          <w:sz w:val="24"/>
          <w:szCs w:val="24"/>
        </w:rPr>
        <w:t>of the</w:t>
      </w:r>
      <w:r>
        <w:rPr>
          <w:rFonts w:ascii="Times New Roman" w:eastAsia="Times New Roman" w:hAnsi="Times New Roman" w:cs="Times New Roman"/>
          <w:color w:val="000000"/>
          <w:sz w:val="24"/>
          <w:szCs w:val="24"/>
        </w:rPr>
        <w:t xml:space="preserve"> mathematical object more than of its meanings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This norm, as described above, results from </w:t>
      </w:r>
      <w:r>
        <w:rPr>
          <w:rFonts w:ascii="Times New Roman" w:eastAsia="Times New Roman" w:hAnsi="Times New Roman" w:cs="Times New Roman"/>
          <w:sz w:val="24"/>
          <w:szCs w:val="24"/>
        </w:rPr>
        <w:t>a storyline related to the teacher’s view of mathematics; i.e., “</w:t>
      </w:r>
      <w:r>
        <w:rPr>
          <w:rFonts w:ascii="Times New Roman" w:eastAsia="Times New Roman" w:hAnsi="Times New Roman" w:cs="Times New Roman"/>
          <w:color w:val="333333"/>
          <w:sz w:val="24"/>
          <w:szCs w:val="24"/>
          <w:highlight w:val="white"/>
        </w:rPr>
        <w:t>body of useful knowledge</w:t>
      </w:r>
      <w:r>
        <w:rPr>
          <w:rFonts w:ascii="Times New Roman" w:eastAsia="Times New Roman" w:hAnsi="Times New Roman" w:cs="Times New Roman"/>
          <w:sz w:val="24"/>
          <w:szCs w:val="24"/>
        </w:rPr>
        <w:t xml:space="preserve">”. This storyline could be stated as [mathematics is about rules that are useful in problem solving more than mathematical meanings]. </w:t>
      </w:r>
      <w:r>
        <w:rPr>
          <w:rFonts w:ascii="Times New Roman" w:eastAsia="Times New Roman" w:hAnsi="Times New Roman" w:cs="Times New Roman"/>
          <w:color w:val="000000"/>
          <w:sz w:val="24"/>
          <w:szCs w:val="24"/>
        </w:rPr>
        <w:t>This storyline was behind the teacher’s orientation of not being satisfied with the answer that did not include a mathematical rule (C2). The teacher led always towards the rules (</w:t>
      </w:r>
      <w:r>
        <w:rPr>
          <w:rFonts w:ascii="Times New Roman" w:eastAsia="Times New Roman" w:hAnsi="Times New Roman" w:cs="Times New Roman"/>
          <w:sz w:val="24"/>
          <w:szCs w:val="24"/>
        </w:rPr>
        <w:t>mathematical skills</w:t>
      </w:r>
      <w:r>
        <w:rPr>
          <w:rFonts w:ascii="Times New Roman" w:eastAsia="Times New Roman" w:hAnsi="Times New Roman" w:cs="Times New Roman"/>
          <w:color w:val="000000"/>
          <w:sz w:val="24"/>
          <w:szCs w:val="24"/>
        </w:rPr>
        <w:t xml:space="preserve">) that result from the conceptual definition (C3). The third norm is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students, to understand mathematics, should connect to previous mathematical knowledge related to the present knowledge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This norm also results from a storyline related to the teachers’ ‘view of mathematics’ and ‘mathematical aims’, namely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mathematics is a connected subject, which makes it necessary to connect problem solving to previous related mathematical knowledge]. Both of the previous storylines resulted in students’ interactive positioning by the teacher  as learners able of problem solving, but, as described above, this ability was constrained by the teacher’s ‘theory of ability’ </w:t>
      </w:r>
      <w:r>
        <w:rPr>
          <w:rFonts w:ascii="Times New Roman" w:eastAsia="Times New Roman" w:hAnsi="Times New Roman" w:cs="Times New Roman"/>
          <w:sz w:val="24"/>
          <w:szCs w:val="24"/>
        </w:rPr>
        <w:t>viewpoint</w:t>
      </w:r>
      <w:r>
        <w:rPr>
          <w:rFonts w:ascii="Times New Roman" w:eastAsia="Times New Roman" w:hAnsi="Times New Roman" w:cs="Times New Roman"/>
          <w:color w:val="000000"/>
          <w:sz w:val="24"/>
          <w:szCs w:val="24"/>
        </w:rPr>
        <w:t xml:space="preserve">, as the teacher led the students step by step rather than gave them space of free movement (C13-C18). In any case, the teacher’s empowerment was accompanied by encouraging students’ mathematical work, and sometime by challenging them to reflect on their doing and to start anew (C19). The classroom norms were accompanied by a specific linguistic style of the teacher. The teacher once again used the conjunction ‘so’, this time to denote the incorrectness of the constructed triangle. Furthermore, the exchange between the teacher and Salam indicates that the teacher considers this exchange as personal and not public domain. The interaction turned into public domain only to overcome an obstacle that one student confronted in his advancement to solve a mathematical problem. </w:t>
      </w:r>
    </w:p>
    <w:p w:rsidR="00FC0AA0" w:rsidRDefault="00FC0AA0" w:rsidP="00A2695F">
      <w:pPr>
        <w:pBdr>
          <w:top w:val="nil"/>
          <w:left w:val="nil"/>
          <w:bottom w:val="nil"/>
          <w:right w:val="nil"/>
          <w:between w:val="nil"/>
        </w:pBdr>
        <w:tabs>
          <w:tab w:val="left" w:pos="90"/>
        </w:tabs>
        <w:spacing w:after="0" w:line="240" w:lineRule="auto"/>
        <w:ind w:left="90"/>
        <w:jc w:val="both"/>
        <w:rPr>
          <w:rFonts w:ascii="Times New Roman" w:eastAsia="Times New Roman" w:hAnsi="Times New Roman" w:cs="Times New Roman"/>
          <w:color w:val="000000"/>
          <w:sz w:val="24"/>
          <w:szCs w:val="24"/>
        </w:rPr>
      </w:pPr>
    </w:p>
    <w:p w:rsidR="00FC0AA0" w:rsidRDefault="000728F9" w:rsidP="00A2695F">
      <w:pPr>
        <w:pBdr>
          <w:top w:val="nil"/>
          <w:left w:val="nil"/>
          <w:bottom w:val="nil"/>
          <w:right w:val="nil"/>
          <w:between w:val="nil"/>
        </w:pBdr>
        <w:tabs>
          <w:tab w:val="left" w:pos="531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DISCUSSION</w:t>
      </w:r>
    </w:p>
    <w:p w:rsidR="007E7707" w:rsidRDefault="00C230D2"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hyperlink r:id="rId5">
        <w:proofErr w:type="spellStart"/>
        <w:r w:rsidR="00DF4FD7">
          <w:rPr>
            <w:rFonts w:ascii="Times New Roman" w:eastAsia="Times New Roman" w:hAnsi="Times New Roman" w:cs="Times New Roman"/>
            <w:sz w:val="24"/>
            <w:szCs w:val="24"/>
          </w:rPr>
          <w:t>Bossér</w:t>
        </w:r>
        <w:proofErr w:type="spellEnd"/>
        <w:r w:rsidR="00DF4FD7">
          <w:rPr>
            <w:rFonts w:ascii="Times New Roman" w:eastAsia="Times New Roman" w:hAnsi="Times New Roman" w:cs="Times New Roman"/>
            <w:sz w:val="24"/>
            <w:szCs w:val="24"/>
          </w:rPr>
          <w:t xml:space="preserve"> and </w:t>
        </w:r>
      </w:hyperlink>
      <w:hyperlink r:id="rId6">
        <w:proofErr w:type="spellStart"/>
        <w:r w:rsidR="00DF4FD7">
          <w:rPr>
            <w:rFonts w:ascii="Times New Roman" w:eastAsia="Times New Roman" w:hAnsi="Times New Roman" w:cs="Times New Roman"/>
            <w:sz w:val="24"/>
            <w:szCs w:val="24"/>
          </w:rPr>
          <w:t>Lindahl</w:t>
        </w:r>
        <w:proofErr w:type="spellEnd"/>
        <w:r w:rsidR="00DF4FD7">
          <w:rPr>
            <w:rFonts w:ascii="Times New Roman" w:eastAsia="Times New Roman" w:hAnsi="Times New Roman" w:cs="Times New Roman"/>
            <w:sz w:val="24"/>
            <w:szCs w:val="24"/>
          </w:rPr>
          <w:t xml:space="preserve"> (</w:t>
        </w:r>
      </w:hyperlink>
      <w:r w:rsidR="00DF4FD7">
        <w:rPr>
          <w:rFonts w:ascii="Times New Roman" w:eastAsia="Times New Roman" w:hAnsi="Times New Roman" w:cs="Times New Roman"/>
          <w:sz w:val="24"/>
          <w:szCs w:val="24"/>
        </w:rPr>
        <w:t>2017) say that research needs to verify how different storylines potentially offer different parts for the students to play in classroom learning. In the present research, we intend to study how a teacher's ideology influences students' positioning through classroom storylines and norms. The present research results indicate that</w:t>
      </w:r>
      <w:r w:rsidR="00DF4FD7">
        <w:rPr>
          <w:rFonts w:ascii="Times New Roman" w:eastAsia="Times New Roman" w:hAnsi="Times New Roman" w:cs="Times New Roman"/>
          <w:color w:val="000000"/>
          <w:sz w:val="24"/>
          <w:szCs w:val="24"/>
        </w:rPr>
        <w:t xml:space="preserve"> the teacher assigned positions to the students according to a set of classroom norms that resulted from storylines that were related to the teacher’s social ideology (Ernest, 1991).</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norms in the reported mathematics classroom were affected by a set of storylines that were related to the teacher's ideology, in our case an ideology </w:t>
      </w:r>
      <w:r>
        <w:rPr>
          <w:rFonts w:ascii="Times New Roman" w:eastAsia="Times New Roman" w:hAnsi="Times New Roman" w:cs="Times New Roman"/>
          <w:sz w:val="24"/>
          <w:szCs w:val="24"/>
        </w:rPr>
        <w:t xml:space="preserve">that has components from the technological pragmatist and </w:t>
      </w:r>
      <w:r>
        <w:rPr>
          <w:rFonts w:ascii="Times New Roman" w:eastAsia="Times New Roman" w:hAnsi="Times New Roman" w:cs="Times New Roman"/>
          <w:color w:val="000000"/>
          <w:sz w:val="24"/>
          <w:szCs w:val="24"/>
        </w:rPr>
        <w:t>progressive educator social groups. Some storylines prevailing in this teacher</w:t>
      </w:r>
      <w:r>
        <w:rPr>
          <w:rFonts w:ascii="Times New Roman" w:eastAsia="Times New Roman" w:hAnsi="Times New Roman" w:cs="Times New Roman"/>
          <w:sz w:val="24"/>
          <w:szCs w:val="24"/>
        </w:rPr>
        <w:t xml:space="preserve">’s </w:t>
      </w:r>
      <w:r>
        <w:rPr>
          <w:rFonts w:ascii="Times New Roman" w:eastAsia="Times New Roman" w:hAnsi="Times New Roman" w:cs="Times New Roman"/>
          <w:color w:val="000000"/>
          <w:sz w:val="24"/>
          <w:szCs w:val="24"/>
        </w:rPr>
        <w:t>mathematics classroom were related to the teacher's theory of learning and theory of teaching. These theories ha</w:t>
      </w:r>
      <w:r>
        <w:rPr>
          <w:rFonts w:ascii="Times New Roman" w:eastAsia="Times New Roman" w:hAnsi="Times New Roman" w:cs="Times New Roman"/>
          <w:sz w:val="24"/>
          <w:szCs w:val="24"/>
        </w:rPr>
        <w:t xml:space="preserve">d elements from two social groups and </w:t>
      </w:r>
      <w:r>
        <w:rPr>
          <w:rFonts w:ascii="Times New Roman" w:eastAsia="Times New Roman" w:hAnsi="Times New Roman" w:cs="Times New Roman"/>
          <w:color w:val="000000"/>
          <w:sz w:val="24"/>
          <w:szCs w:val="24"/>
        </w:rPr>
        <w:t>implied the role of the teacher. According to the technological pragmatist, the teach</w:t>
      </w:r>
      <w:r>
        <w:rPr>
          <w:rFonts w:ascii="Times New Roman" w:eastAsia="Times New Roman" w:hAnsi="Times New Roman" w:cs="Times New Roman"/>
          <w:sz w:val="24"/>
          <w:szCs w:val="24"/>
        </w:rPr>
        <w:t xml:space="preserve">er needs to attend to students’ skills in problem solving; while according to the </w:t>
      </w:r>
      <w:r>
        <w:rPr>
          <w:rFonts w:ascii="Times New Roman" w:eastAsia="Times New Roman" w:hAnsi="Times New Roman" w:cs="Times New Roman"/>
          <w:color w:val="000000"/>
          <w:sz w:val="24"/>
          <w:szCs w:val="24"/>
        </w:rPr>
        <w:t>progressive educator, the teacher needs 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encourage students’ engagement in mathematical exploration. The explorat</w:t>
      </w:r>
      <w:r>
        <w:rPr>
          <w:rFonts w:ascii="Times New Roman" w:eastAsia="Times New Roman" w:hAnsi="Times New Roman" w:cs="Times New Roman"/>
          <w:sz w:val="24"/>
          <w:szCs w:val="24"/>
        </w:rPr>
        <w:t xml:space="preserve">ion </w:t>
      </w:r>
      <w:r>
        <w:rPr>
          <w:rFonts w:ascii="Times New Roman" w:eastAsia="Times New Roman" w:hAnsi="Times New Roman" w:cs="Times New Roman"/>
          <w:color w:val="000000"/>
          <w:sz w:val="24"/>
          <w:szCs w:val="24"/>
        </w:rPr>
        <w:t>compone</w:t>
      </w:r>
      <w:r>
        <w:rPr>
          <w:rFonts w:ascii="Times New Roman" w:eastAsia="Times New Roman" w:hAnsi="Times New Roman" w:cs="Times New Roman"/>
          <w:sz w:val="24"/>
          <w:szCs w:val="24"/>
        </w:rPr>
        <w:t>nt of the teacher’s ideology could indicate that she is an optimistic teacher who accepts the world as it is (</w:t>
      </w:r>
      <w:proofErr w:type="spellStart"/>
      <w:r>
        <w:rPr>
          <w:rFonts w:ascii="Times New Roman" w:eastAsia="Times New Roman" w:hAnsi="Times New Roman" w:cs="Times New Roman"/>
          <w:sz w:val="24"/>
          <w:szCs w:val="24"/>
        </w:rPr>
        <w:t>Bojesen</w:t>
      </w:r>
      <w:proofErr w:type="spellEnd"/>
      <w:r>
        <w:rPr>
          <w:rFonts w:ascii="Times New Roman" w:eastAsia="Times New Roman" w:hAnsi="Times New Roman" w:cs="Times New Roman"/>
          <w:sz w:val="24"/>
          <w:szCs w:val="24"/>
        </w:rPr>
        <w:t xml:space="preserve">, 2018), in our case the present abilities of mathematics students. She does that through her attempt to keep encouraging students’ engagement in exploring mathematical ideas and problem solving. </w:t>
      </w:r>
    </w:p>
    <w:p w:rsidR="007E7707" w:rsidRDefault="007E770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7E7707"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Other storylines were related to the teacher’s view of mathematics and mathematical aims. The teacher viewed mathematics as a precise subject, a </w:t>
      </w:r>
      <w:r>
        <w:rPr>
          <w:rFonts w:ascii="Times New Roman" w:eastAsia="Times New Roman" w:hAnsi="Times New Roman" w:cs="Times New Roman"/>
          <w:sz w:val="24"/>
          <w:szCs w:val="24"/>
        </w:rPr>
        <w:t>skills</w:t>
      </w:r>
      <w:r>
        <w:rPr>
          <w:rFonts w:ascii="Times New Roman" w:eastAsia="Times New Roman" w:hAnsi="Times New Roman" w:cs="Times New Roman"/>
          <w:color w:val="000000"/>
          <w:sz w:val="24"/>
          <w:szCs w:val="24"/>
        </w:rPr>
        <w:t xml:space="preserve"> subject, a connected subject, and an argumentative subject. These storylines resulted in the following classroom norms: "students need to justify their mathematical answers and claims", "students need to attend to </w:t>
      </w:r>
      <w:r>
        <w:rPr>
          <w:rFonts w:ascii="Times New Roman" w:eastAsia="Times New Roman" w:hAnsi="Times New Roman" w:cs="Times New Roman"/>
          <w:sz w:val="24"/>
          <w:szCs w:val="24"/>
        </w:rPr>
        <w:t>rules (skills)</w:t>
      </w:r>
      <w:r>
        <w:rPr>
          <w:rFonts w:ascii="Times New Roman" w:eastAsia="Times New Roman" w:hAnsi="Times New Roman" w:cs="Times New Roman"/>
          <w:color w:val="000000"/>
          <w:sz w:val="24"/>
          <w:szCs w:val="24"/>
        </w:rPr>
        <w:t xml:space="preserve"> in problem solving more than </w:t>
      </w:r>
      <w:r>
        <w:rPr>
          <w:rFonts w:ascii="Times New Roman" w:eastAsia="Times New Roman" w:hAnsi="Times New Roman" w:cs="Times New Roman"/>
          <w:sz w:val="24"/>
          <w:szCs w:val="24"/>
        </w:rPr>
        <w:t>the object meanings</w:t>
      </w:r>
      <w:r>
        <w:rPr>
          <w:rFonts w:ascii="Times New Roman" w:eastAsia="Times New Roman" w:hAnsi="Times New Roman" w:cs="Times New Roman"/>
          <w:color w:val="000000"/>
          <w:sz w:val="24"/>
          <w:szCs w:val="24"/>
        </w:rPr>
        <w:t>", and "students need to connect to previous knowledge in order to be able to solve mathematical problems".</w:t>
      </w:r>
      <w:r>
        <w:rPr>
          <w:rFonts w:ascii="Times New Roman" w:eastAsia="Times New Roman" w:hAnsi="Times New Roman" w:cs="Times New Roman"/>
          <w:sz w:val="24"/>
          <w:szCs w:val="24"/>
        </w:rPr>
        <w:t xml:space="preserve"> We argue that the teacher attended to the how and the why of mathematics according to the context (Winch, 2017).</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Storylines and norms resulted in giving specific interactive positions to the students. These positions could be divided into individual positions and collective positions (</w:t>
      </w:r>
      <w:proofErr w:type="spellStart"/>
      <w:r>
        <w:rPr>
          <w:rFonts w:ascii="Times New Roman" w:eastAsia="Times New Roman" w:hAnsi="Times New Roman" w:cs="Times New Roman"/>
          <w:color w:val="000000"/>
          <w:sz w:val="24"/>
          <w:szCs w:val="24"/>
        </w:rPr>
        <w:t>Tait</w:t>
      </w:r>
      <w:proofErr w:type="spellEnd"/>
      <w:r>
        <w:rPr>
          <w:rFonts w:ascii="Times New Roman" w:eastAsia="Times New Roman" w:hAnsi="Times New Roman" w:cs="Times New Roman"/>
          <w:color w:val="000000"/>
          <w:sz w:val="24"/>
          <w:szCs w:val="24"/>
        </w:rPr>
        <w:t xml:space="preserve">-McCutcheon &amp; </w:t>
      </w:r>
      <w:proofErr w:type="spellStart"/>
      <w:r>
        <w:rPr>
          <w:rFonts w:ascii="Times New Roman" w:eastAsia="Times New Roman" w:hAnsi="Times New Roman" w:cs="Times New Roman"/>
          <w:color w:val="000000"/>
          <w:sz w:val="24"/>
          <w:szCs w:val="24"/>
        </w:rPr>
        <w:t>Loveridge</w:t>
      </w:r>
      <w:proofErr w:type="spellEnd"/>
      <w:r>
        <w:rPr>
          <w:rFonts w:ascii="Times New Roman" w:eastAsia="Times New Roman" w:hAnsi="Times New Roman" w:cs="Times New Roman"/>
          <w:color w:val="000000"/>
          <w:sz w:val="24"/>
          <w:szCs w:val="24"/>
        </w:rPr>
        <w:t xml:space="preserve">, 2016). Examples on individual positions are: “the knowledgeable student”, as the interactive position of </w:t>
      </w:r>
      <w:proofErr w:type="spellStart"/>
      <w:r>
        <w:rPr>
          <w:rFonts w:ascii="Times New Roman" w:eastAsia="Times New Roman" w:hAnsi="Times New Roman" w:cs="Times New Roman"/>
          <w:color w:val="000000"/>
          <w:sz w:val="24"/>
          <w:szCs w:val="24"/>
        </w:rPr>
        <w:t>Asem</w:t>
      </w:r>
      <w:proofErr w:type="spellEnd"/>
      <w:r>
        <w:rPr>
          <w:rFonts w:ascii="Times New Roman" w:eastAsia="Times New Roman" w:hAnsi="Times New Roman" w:cs="Times New Roman"/>
          <w:color w:val="000000"/>
          <w:sz w:val="24"/>
          <w:szCs w:val="24"/>
        </w:rPr>
        <w:t xml:space="preserve"> in Excerpt 1, and “the student who needs help”, as the interactive position of Salam in the same excerpt. The first individual position is a consequence of the storyline “Mathematics is about procedural knowledge, so procedural knowledge helps in problem solving more than conceptual knowledge”, as well as a consequence of its related norm “students should take care, in their mathematical definitions, of the measurement (the how) of the mathematical property of the mathematical object more than of its meanings”. The second individual position is a consequence of the storyline “mathematics is a precise subject”, as well as a consequence of its related norm “students should give precise statements for their mathematical definitions”.</w:t>
      </w:r>
    </w:p>
    <w:p w:rsidR="007E7707" w:rsidRDefault="007E770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Examples on collective positions are: “students as problem solvers” and “students as </w:t>
      </w:r>
      <w:proofErr w:type="spellStart"/>
      <w:r>
        <w:rPr>
          <w:rFonts w:ascii="Times New Roman" w:eastAsia="Times New Roman" w:hAnsi="Times New Roman" w:cs="Times New Roman"/>
          <w:color w:val="000000"/>
          <w:sz w:val="24"/>
          <w:szCs w:val="24"/>
        </w:rPr>
        <w:t>substantiators</w:t>
      </w:r>
      <w:proofErr w:type="spellEnd"/>
      <w:r>
        <w:rPr>
          <w:rFonts w:ascii="Times New Roman" w:eastAsia="Times New Roman" w:hAnsi="Times New Roman" w:cs="Times New Roman"/>
          <w:color w:val="000000"/>
          <w:sz w:val="24"/>
          <w:szCs w:val="24"/>
        </w:rPr>
        <w:t>”. The two positions resulted from a set of storylines and their related norms. The storylines related to the two above collect</w:t>
      </w:r>
      <w:r>
        <w:rPr>
          <w:rFonts w:ascii="Times New Roman" w:eastAsia="Times New Roman" w:hAnsi="Times New Roman" w:cs="Times New Roman"/>
          <w:sz w:val="24"/>
          <w:szCs w:val="24"/>
        </w:rPr>
        <w:t>ive</w:t>
      </w:r>
      <w:r>
        <w:rPr>
          <w:rFonts w:ascii="Times New Roman" w:eastAsia="Times New Roman" w:hAnsi="Times New Roman" w:cs="Times New Roman"/>
          <w:color w:val="000000"/>
          <w:sz w:val="24"/>
          <w:szCs w:val="24"/>
        </w:rPr>
        <w:t xml:space="preserve"> positions are: "students learn mathematics by being engaged in problem solving", "the teacher should facilitate students' engagement in learning mathematics", and "mathematics is an argumentative subject". </w:t>
      </w:r>
    </w:p>
    <w:p w:rsidR="007E7707" w:rsidRDefault="007E770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7E7707"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classroom norms depended on the educational situation in the classroom. </w:t>
      </w:r>
      <w:r>
        <w:rPr>
          <w:rFonts w:ascii="Times New Roman" w:eastAsia="Times New Roman" w:hAnsi="Times New Roman" w:cs="Times New Roman"/>
          <w:color w:val="000000"/>
          <w:sz w:val="24"/>
          <w:szCs w:val="24"/>
        </w:rPr>
        <w:t xml:space="preserve">When encountering an obstacle to students’ learning, the teacher used the ‘class discussion’ norm, where she engaged all the class in discussing the situation in which one student at </w:t>
      </w:r>
      <w:r>
        <w:rPr>
          <w:rFonts w:ascii="Times New Roman" w:eastAsia="Times New Roman" w:hAnsi="Times New Roman" w:cs="Times New Roman"/>
          <w:color w:val="000000"/>
          <w:sz w:val="24"/>
          <w:szCs w:val="24"/>
        </w:rPr>
        <w:lastRenderedPageBreak/>
        <w:t>least found a difficulty that prevented her to proceed in her mathematics learning. This happened, for example, in Excerpt 3, when the teacher saw that Salam could not remember the rule of the triangle area. This norm is related to theory of society of the teacher, namely the prevalence of soft hierarchy. In our case, that there could be better students in the class who could help the specific student overcome his/her difficulty.</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E7707"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of the norms in the reported mathematics classroom </w:t>
      </w:r>
      <w:r>
        <w:rPr>
          <w:rFonts w:ascii="Times New Roman" w:eastAsia="Times New Roman" w:hAnsi="Times New Roman" w:cs="Times New Roman"/>
          <w:sz w:val="24"/>
          <w:szCs w:val="24"/>
        </w:rPr>
        <w:t>we</w:t>
      </w:r>
      <w:r>
        <w:rPr>
          <w:rFonts w:ascii="Times New Roman" w:eastAsia="Times New Roman" w:hAnsi="Times New Roman" w:cs="Times New Roman"/>
          <w:color w:val="000000"/>
          <w:sz w:val="24"/>
          <w:szCs w:val="24"/>
        </w:rPr>
        <w:t xml:space="preserve">re of linguistic nature and influenced students’ interactive positions. </w:t>
      </w:r>
      <w:proofErr w:type="spellStart"/>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evoicing</w:t>
      </w:r>
      <w:proofErr w:type="spellEnd"/>
      <w:r>
        <w:rPr>
          <w:rFonts w:ascii="Times New Roman" w:eastAsia="Times New Roman" w:hAnsi="Times New Roman" w:cs="Times New Roman"/>
          <w:color w:val="000000"/>
          <w:sz w:val="24"/>
          <w:szCs w:val="24"/>
        </w:rPr>
        <w:t xml:space="preserve"> was used by the teacher to assign the students certain positions. This </w:t>
      </w:r>
      <w:proofErr w:type="spellStart"/>
      <w:r>
        <w:rPr>
          <w:rFonts w:ascii="Times New Roman" w:eastAsia="Times New Roman" w:hAnsi="Times New Roman" w:cs="Times New Roman"/>
          <w:color w:val="000000"/>
          <w:sz w:val="24"/>
          <w:szCs w:val="24"/>
        </w:rPr>
        <w:t>revoicing</w:t>
      </w:r>
      <w:proofErr w:type="spellEnd"/>
      <w:r>
        <w:rPr>
          <w:rFonts w:ascii="Times New Roman" w:eastAsia="Times New Roman" w:hAnsi="Times New Roman" w:cs="Times New Roman"/>
          <w:color w:val="000000"/>
          <w:sz w:val="24"/>
          <w:szCs w:val="24"/>
        </w:rPr>
        <w:t xml:space="preserve"> was sometimes similar to the student's statement, as in the case of </w:t>
      </w:r>
      <w:proofErr w:type="spellStart"/>
      <w:r>
        <w:rPr>
          <w:rFonts w:ascii="Times New Roman" w:eastAsia="Times New Roman" w:hAnsi="Times New Roman" w:cs="Times New Roman"/>
          <w:color w:val="000000"/>
          <w:sz w:val="24"/>
          <w:szCs w:val="24"/>
        </w:rPr>
        <w:t>Asem</w:t>
      </w:r>
      <w:proofErr w:type="spellEnd"/>
      <w:r>
        <w:rPr>
          <w:rFonts w:ascii="Times New Roman" w:eastAsia="Times New Roman" w:hAnsi="Times New Roman" w:cs="Times New Roman"/>
          <w:color w:val="000000"/>
          <w:sz w:val="24"/>
          <w:szCs w:val="24"/>
        </w:rPr>
        <w:t xml:space="preserve">, but sometimes with some altering, as in the case of Salam. In the case of </w:t>
      </w:r>
      <w:proofErr w:type="spellStart"/>
      <w:r>
        <w:rPr>
          <w:rFonts w:ascii="Times New Roman" w:eastAsia="Times New Roman" w:hAnsi="Times New Roman" w:cs="Times New Roman"/>
          <w:color w:val="000000"/>
          <w:sz w:val="24"/>
          <w:szCs w:val="24"/>
        </w:rPr>
        <w:t>Asem</w:t>
      </w:r>
      <w:proofErr w:type="spellEnd"/>
      <w:r>
        <w:rPr>
          <w:rFonts w:ascii="Times New Roman" w:eastAsia="Times New Roman" w:hAnsi="Times New Roman" w:cs="Times New Roman"/>
          <w:color w:val="000000"/>
          <w:sz w:val="24"/>
          <w:szCs w:val="24"/>
        </w:rPr>
        <w:t>, the teacher kept the original statement of the student to give it power and emphasize its preciseness, thus positioning the student as ‘knowledgeable’. On the other hand, in the case of Salam, the teacher altered the statement to give the precise formulation of it. This positioned Salam as ‘needing help’. Moreover, the linguistic style of the teacher led sometimes towards disempowering collective positions of the students. This happened when the teacher used the linguistic style ‘do for me’, as for example in Excerpt 4. In that excerpt, the teacher requested Jihad to compute the quadrilateral area, saying: “compute for me the quadrilateral area”. This linguistic style indicates that the teacher is the final judge of students’ work.</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the argument above, though the goal of the teacher in her guidance of students' problem solving was to empower the students mathematically, this guidance made the students advance epistemologically towards the procedural knowledge level, without helping them advance also towards the constructed knowledge level (Belenky et al., 1986).</w:t>
      </w:r>
    </w:p>
    <w:p w:rsidR="007E7707" w:rsidRDefault="007E770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092203"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CONCLUSIONS</w:t>
      </w:r>
    </w:p>
    <w:p w:rsidR="00A2695F" w:rsidRDefault="00A2695F"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DF4FD7"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net of storylines, norms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and social acts in the mathematics classroom, could be </w:t>
      </w:r>
      <w:r>
        <w:rPr>
          <w:rFonts w:ascii="Times New Roman" w:eastAsia="Times New Roman" w:hAnsi="Times New Roman" w:cs="Times New Roman"/>
          <w:sz w:val="24"/>
          <w:szCs w:val="24"/>
        </w:rPr>
        <w:t>related to the teacher’s ideology towards mathematics and its education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This ideology can be considered in terms of its components (In the present study eight components: view of school mathematics, theory of society, theory of ability in mathematics, aims of mathematics education, theory of learning mathematics, theory of teaching mathematics, theory of resources for learning mathematics, and theory of social diversity in mathematics). The analysis done in the present research shows that the ideology </w:t>
      </w:r>
      <w:proofErr w:type="gramStart"/>
      <w:r>
        <w:rPr>
          <w:rFonts w:ascii="Times New Roman" w:eastAsia="Times New Roman" w:hAnsi="Times New Roman" w:cs="Times New Roman"/>
          <w:sz w:val="24"/>
          <w:szCs w:val="24"/>
        </w:rPr>
        <w:t>components impacts</w:t>
      </w:r>
      <w:proofErr w:type="gramEnd"/>
      <w:r>
        <w:rPr>
          <w:rFonts w:ascii="Times New Roman" w:eastAsia="Times New Roman" w:hAnsi="Times New Roman" w:cs="Times New Roman"/>
          <w:sz w:val="24"/>
          <w:szCs w:val="24"/>
        </w:rPr>
        <w:t xml:space="preserve"> the storylines prevailing in the mathematics classroom. On the other hand, these storylines influence the teacher’s positioning of students in this classroom. The present paper suggests that to analyze teacher’s ideology, Ernest (2004) framework can be appropriate. The use of this framework enabled us to explain how the eight components of the participating teacher’s ideology - belonging to two different social groups, influenced the classroom storylines and norms, which in turn influenced the teacher’s positioning of students. Interesting directions for relevant future research could be: what factors influence the teachers’ ideology, especially those that their ideology incorporates more than one social group? </w:t>
      </w:r>
      <w:proofErr w:type="gramStart"/>
      <w:r>
        <w:rPr>
          <w:rFonts w:ascii="Times New Roman" w:eastAsia="Times New Roman" w:hAnsi="Times New Roman" w:cs="Times New Roman"/>
          <w:sz w:val="24"/>
          <w:szCs w:val="24"/>
        </w:rPr>
        <w:t>Does the ideology components</w:t>
      </w:r>
      <w:proofErr w:type="gramEnd"/>
      <w:r>
        <w:rPr>
          <w:rFonts w:ascii="Times New Roman" w:eastAsia="Times New Roman" w:hAnsi="Times New Roman" w:cs="Times New Roman"/>
          <w:sz w:val="24"/>
          <w:szCs w:val="24"/>
        </w:rPr>
        <w:t xml:space="preserve"> have mutual influence on each other?</w:t>
      </w:r>
    </w:p>
    <w:p w:rsidR="00FC0AA0" w:rsidRDefault="00FC0AA0"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A2695F" w:rsidRDefault="00A2695F" w:rsidP="00A2695F">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rsidR="00FC0AA0" w:rsidRDefault="00092203" w:rsidP="00A269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A2695F" w:rsidRDefault="00A2695F" w:rsidP="00A2695F">
      <w:pPr>
        <w:spacing w:after="0" w:line="240" w:lineRule="auto"/>
        <w:rPr>
          <w:rFonts w:ascii="Times New Roman" w:eastAsia="Times New Roman" w:hAnsi="Times New Roman" w:cs="Times New Roman"/>
          <w:sz w:val="24"/>
          <w:szCs w:val="24"/>
        </w:rPr>
      </w:pP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 xml:space="preserve">Bell, C. V., &amp; </w:t>
      </w:r>
      <w:proofErr w:type="spellStart"/>
      <w:r w:rsidRPr="00DD79A9">
        <w:rPr>
          <w:rFonts w:asciiTheme="majorBidi" w:eastAsia="Times New Roman" w:hAnsiTheme="majorBidi" w:cstheme="majorBidi"/>
          <w:sz w:val="20"/>
          <w:szCs w:val="20"/>
        </w:rPr>
        <w:t>Pape</w:t>
      </w:r>
      <w:proofErr w:type="spellEnd"/>
      <w:r w:rsidRPr="00DD79A9">
        <w:rPr>
          <w:rFonts w:asciiTheme="majorBidi" w:eastAsia="Times New Roman" w:hAnsiTheme="majorBidi" w:cstheme="majorBidi"/>
          <w:sz w:val="20"/>
          <w:szCs w:val="20"/>
        </w:rPr>
        <w:t>, S. J. (2012).</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Scaffolding students’ opportunities to learn mathematics through social interactions.</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Mathematics Education Research Journal, 24</w:t>
      </w:r>
      <w:r w:rsidRPr="00DD79A9">
        <w:rPr>
          <w:rFonts w:asciiTheme="majorBidi" w:eastAsia="Times New Roman" w:hAnsiTheme="majorBidi" w:cstheme="majorBidi"/>
          <w:sz w:val="20"/>
          <w:szCs w:val="20"/>
        </w:rPr>
        <w:t>(4), 423-445.</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 xml:space="preserve">Belenky, </w:t>
      </w:r>
      <w:proofErr w:type="spellStart"/>
      <w:r w:rsidRPr="00DD79A9">
        <w:rPr>
          <w:rFonts w:asciiTheme="majorBidi" w:eastAsia="Times New Roman" w:hAnsiTheme="majorBidi" w:cstheme="majorBidi"/>
          <w:sz w:val="20"/>
          <w:szCs w:val="20"/>
        </w:rPr>
        <w:t>M.F.</w:t>
      </w:r>
      <w:proofErr w:type="spellEnd"/>
      <w:r w:rsidRPr="00DD79A9">
        <w:rPr>
          <w:rFonts w:asciiTheme="majorBidi" w:eastAsia="Times New Roman" w:hAnsiTheme="majorBidi" w:cstheme="majorBidi"/>
          <w:sz w:val="20"/>
          <w:szCs w:val="20"/>
        </w:rPr>
        <w:t xml:space="preserve">, Clinchy, </w:t>
      </w:r>
      <w:proofErr w:type="spellStart"/>
      <w:r w:rsidRPr="00DD79A9">
        <w:rPr>
          <w:rFonts w:asciiTheme="majorBidi" w:eastAsia="Times New Roman" w:hAnsiTheme="majorBidi" w:cstheme="majorBidi"/>
          <w:sz w:val="20"/>
          <w:szCs w:val="20"/>
        </w:rPr>
        <w:t>B.M.</w:t>
      </w:r>
      <w:proofErr w:type="spellEnd"/>
      <w:r w:rsidRPr="00DD79A9">
        <w:rPr>
          <w:rFonts w:asciiTheme="majorBidi" w:eastAsia="Times New Roman" w:hAnsiTheme="majorBidi" w:cstheme="majorBidi"/>
          <w:sz w:val="20"/>
          <w:szCs w:val="20"/>
        </w:rPr>
        <w:t xml:space="preserve">, Goldberger, </w:t>
      </w:r>
      <w:proofErr w:type="spellStart"/>
      <w:r w:rsidRPr="00DD79A9">
        <w:rPr>
          <w:rFonts w:asciiTheme="majorBidi" w:eastAsia="Times New Roman" w:hAnsiTheme="majorBidi" w:cstheme="majorBidi"/>
          <w:sz w:val="20"/>
          <w:szCs w:val="20"/>
        </w:rPr>
        <w:t>N.R.</w:t>
      </w:r>
      <w:proofErr w:type="spellEnd"/>
      <w:r w:rsidRPr="00DD79A9">
        <w:rPr>
          <w:rFonts w:asciiTheme="majorBidi" w:eastAsia="Times New Roman" w:hAnsiTheme="majorBidi" w:cstheme="majorBidi"/>
          <w:sz w:val="20"/>
          <w:szCs w:val="20"/>
        </w:rPr>
        <w:t xml:space="preserve">, &amp; Tarule, </w:t>
      </w:r>
      <w:proofErr w:type="spellStart"/>
      <w:r w:rsidRPr="00DD79A9">
        <w:rPr>
          <w:rFonts w:asciiTheme="majorBidi" w:eastAsia="Times New Roman" w:hAnsiTheme="majorBidi" w:cstheme="majorBidi"/>
          <w:sz w:val="20"/>
          <w:szCs w:val="20"/>
        </w:rPr>
        <w:t>J.M.</w:t>
      </w:r>
      <w:proofErr w:type="spellEnd"/>
      <w:r w:rsidRPr="00DD79A9">
        <w:rPr>
          <w:rFonts w:asciiTheme="majorBidi" w:eastAsia="Times New Roman" w:hAnsiTheme="majorBidi" w:cstheme="majorBidi"/>
          <w:sz w:val="20"/>
          <w:szCs w:val="20"/>
        </w:rPr>
        <w:t xml:space="preserve"> (1986).</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Women’s ways of knowing: The development of self, voice and mind</w:t>
      </w:r>
      <w:r w:rsidRPr="00DD79A9">
        <w:rPr>
          <w:rFonts w:asciiTheme="majorBidi" w:eastAsia="Times New Roman" w:hAnsiTheme="majorBidi" w:cstheme="majorBidi"/>
          <w:sz w:val="20"/>
          <w:szCs w:val="20"/>
        </w:rPr>
        <w:t>. New York: Basic Books.</w:t>
      </w:r>
    </w:p>
    <w:p w:rsidR="00FC0AA0" w:rsidRPr="00DD79A9" w:rsidRDefault="00DF4FD7" w:rsidP="00A2695F">
      <w:pPr>
        <w:pBdr>
          <w:top w:val="nil"/>
          <w:left w:val="nil"/>
          <w:bottom w:val="nil"/>
          <w:right w:val="nil"/>
          <w:between w:val="nil"/>
        </w:pBdr>
        <w:spacing w:after="0" w:line="240" w:lineRule="auto"/>
        <w:ind w:left="720" w:hanging="720"/>
        <w:rPr>
          <w:rFonts w:asciiTheme="majorBidi" w:eastAsia="Times New Roman" w:hAnsiTheme="majorBidi" w:cstheme="majorBidi"/>
          <w:sz w:val="20"/>
          <w:szCs w:val="20"/>
        </w:rPr>
      </w:pPr>
      <w:proofErr w:type="spellStart"/>
      <w:r w:rsidRPr="00DD79A9">
        <w:rPr>
          <w:rFonts w:asciiTheme="majorBidi" w:eastAsia="Times New Roman" w:hAnsiTheme="majorBidi" w:cstheme="majorBidi"/>
          <w:sz w:val="20"/>
          <w:szCs w:val="20"/>
        </w:rPr>
        <w:t>Bojesen</w:t>
      </w:r>
      <w:proofErr w:type="spellEnd"/>
      <w:r w:rsidRPr="00DD79A9">
        <w:rPr>
          <w:rFonts w:asciiTheme="majorBidi" w:eastAsia="Times New Roman" w:hAnsiTheme="majorBidi" w:cstheme="majorBidi"/>
          <w:sz w:val="20"/>
          <w:szCs w:val="20"/>
        </w:rPr>
        <w:t xml:space="preserve">, E. (2018). </w:t>
      </w:r>
      <w:proofErr w:type="gramStart"/>
      <w:r w:rsidRPr="00DD79A9">
        <w:rPr>
          <w:rFonts w:asciiTheme="majorBidi" w:eastAsia="Times New Roman" w:hAnsiTheme="majorBidi" w:cstheme="majorBidi"/>
          <w:sz w:val="20"/>
          <w:szCs w:val="20"/>
        </w:rPr>
        <w:t>A new version of optimism for education.</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Studies in Philosophy and Education, 37</w:t>
      </w:r>
      <w:r w:rsidRPr="00DD79A9">
        <w:rPr>
          <w:rFonts w:asciiTheme="majorBidi" w:eastAsia="Times New Roman" w:hAnsiTheme="majorBidi" w:cstheme="majorBidi"/>
          <w:sz w:val="20"/>
          <w:szCs w:val="20"/>
        </w:rPr>
        <w:t xml:space="preserve"> (1), 5-14.</w:t>
      </w:r>
    </w:p>
    <w:p w:rsidR="00FC0AA0" w:rsidRPr="00DD79A9" w:rsidRDefault="00C230D2" w:rsidP="00A2695F">
      <w:pPr>
        <w:pBdr>
          <w:top w:val="nil"/>
          <w:left w:val="nil"/>
          <w:bottom w:val="nil"/>
          <w:right w:val="nil"/>
          <w:between w:val="nil"/>
        </w:pBdr>
        <w:spacing w:after="0" w:line="240" w:lineRule="auto"/>
        <w:ind w:left="720" w:hanging="720"/>
        <w:rPr>
          <w:rFonts w:asciiTheme="majorBidi" w:eastAsia="Times New Roman" w:hAnsiTheme="majorBidi" w:cstheme="majorBidi"/>
          <w:sz w:val="20"/>
          <w:szCs w:val="20"/>
        </w:rPr>
      </w:pPr>
      <w:hyperlink r:id="rId7">
        <w:proofErr w:type="gramStart"/>
        <w:r w:rsidR="00DF4FD7" w:rsidRPr="00DD79A9">
          <w:rPr>
            <w:rFonts w:asciiTheme="majorBidi" w:eastAsia="Times New Roman" w:hAnsiTheme="majorBidi" w:cstheme="majorBidi"/>
            <w:sz w:val="20"/>
            <w:szCs w:val="20"/>
          </w:rPr>
          <w:t>Bossér, U.</w:t>
        </w:r>
      </w:hyperlink>
      <w:r w:rsidR="00DF4FD7" w:rsidRPr="00DD79A9">
        <w:rPr>
          <w:rFonts w:asciiTheme="majorBidi" w:eastAsia="Times New Roman" w:hAnsiTheme="majorBidi" w:cstheme="majorBidi"/>
          <w:sz w:val="20"/>
          <w:szCs w:val="20"/>
        </w:rPr>
        <w:t>, </w:t>
      </w:r>
      <w:hyperlink r:id="rId8">
        <w:r w:rsidR="00DF4FD7" w:rsidRPr="00DD79A9">
          <w:rPr>
            <w:rFonts w:asciiTheme="majorBidi" w:eastAsia="Times New Roman" w:hAnsiTheme="majorBidi" w:cstheme="majorBidi"/>
            <w:sz w:val="20"/>
            <w:szCs w:val="20"/>
          </w:rPr>
          <w:t>Lindahl, M.</w:t>
        </w:r>
      </w:hyperlink>
      <w:r w:rsidR="00DF4FD7" w:rsidRPr="00DD79A9">
        <w:rPr>
          <w:rFonts w:asciiTheme="majorBidi" w:eastAsia="Times New Roman" w:hAnsiTheme="majorBidi" w:cstheme="majorBidi"/>
          <w:sz w:val="20"/>
          <w:szCs w:val="20"/>
        </w:rPr>
        <w:t> (2017).</w:t>
      </w:r>
      <w:proofErr w:type="gramEnd"/>
      <w:r w:rsidR="00DF4FD7" w:rsidRPr="00DD79A9">
        <w:rPr>
          <w:rFonts w:asciiTheme="majorBidi" w:eastAsia="Times New Roman" w:hAnsiTheme="majorBidi" w:cstheme="majorBidi"/>
          <w:sz w:val="20"/>
          <w:szCs w:val="20"/>
        </w:rPr>
        <w:t> </w:t>
      </w:r>
      <w:hyperlink r:id="rId9">
        <w:r w:rsidR="00DF4FD7" w:rsidRPr="00DD79A9">
          <w:rPr>
            <w:rFonts w:asciiTheme="majorBidi" w:eastAsia="Times New Roman" w:hAnsiTheme="majorBidi" w:cstheme="majorBidi"/>
            <w:sz w:val="20"/>
            <w:szCs w:val="20"/>
          </w:rPr>
          <w:t xml:space="preserve">Students’ positioning in the </w:t>
        </w:r>
      </w:hyperlink>
      <w:hyperlink r:id="rId10">
        <w:r w:rsidR="00DF4FD7" w:rsidRPr="00DD79A9">
          <w:rPr>
            <w:rFonts w:asciiTheme="majorBidi" w:eastAsia="Times New Roman" w:hAnsiTheme="majorBidi" w:cstheme="majorBidi"/>
            <w:sz w:val="20"/>
            <w:szCs w:val="20"/>
          </w:rPr>
          <w:t>classroom</w:t>
        </w:r>
      </w:hyperlink>
      <w:hyperlink r:id="rId11">
        <w:r w:rsidR="00DF4FD7" w:rsidRPr="00DD79A9">
          <w:rPr>
            <w:rFonts w:asciiTheme="majorBidi" w:eastAsia="Times New Roman" w:hAnsiTheme="majorBidi" w:cstheme="majorBidi"/>
            <w:sz w:val="20"/>
            <w:szCs w:val="20"/>
          </w:rPr>
          <w:t>: a study of teacher-student interactions in a socioscientific issue context</w:t>
        </w:r>
      </w:hyperlink>
      <w:r w:rsidR="00DF4FD7" w:rsidRPr="00DD79A9">
        <w:rPr>
          <w:rFonts w:asciiTheme="majorBidi" w:eastAsia="Times New Roman" w:hAnsiTheme="majorBidi" w:cstheme="majorBidi"/>
          <w:sz w:val="20"/>
          <w:szCs w:val="20"/>
        </w:rPr>
        <w:t>. </w:t>
      </w:r>
      <w:proofErr w:type="gramStart"/>
      <w:r w:rsidR="00DF4FD7" w:rsidRPr="00DD79A9">
        <w:rPr>
          <w:rFonts w:asciiTheme="majorBidi" w:eastAsia="Times New Roman" w:hAnsiTheme="majorBidi" w:cstheme="majorBidi"/>
          <w:i/>
          <w:sz w:val="20"/>
          <w:szCs w:val="20"/>
        </w:rPr>
        <w:t>Research in science education</w:t>
      </w:r>
      <w:r w:rsidR="00DF4FD7" w:rsidRPr="00DD79A9">
        <w:rPr>
          <w:rFonts w:asciiTheme="majorBidi" w:eastAsia="Times New Roman" w:hAnsiTheme="majorBidi" w:cstheme="majorBidi"/>
          <w:sz w:val="20"/>
          <w:szCs w:val="20"/>
        </w:rPr>
        <w:t>.</w:t>
      </w:r>
      <w:proofErr w:type="gramEnd"/>
      <w:r w:rsidR="00DF4FD7" w:rsidRPr="00DD79A9">
        <w:rPr>
          <w:rFonts w:asciiTheme="majorBidi" w:eastAsia="Times New Roman" w:hAnsiTheme="majorBidi" w:cstheme="majorBidi"/>
          <w:sz w:val="20"/>
          <w:szCs w:val="20"/>
        </w:rPr>
        <w:t xml:space="preserve"> </w:t>
      </w:r>
      <w:proofErr w:type="gramStart"/>
      <w:r w:rsidR="00DF4FD7" w:rsidRPr="00DD79A9">
        <w:rPr>
          <w:rFonts w:asciiTheme="majorBidi" w:eastAsia="Times New Roman" w:hAnsiTheme="majorBidi" w:cstheme="majorBidi"/>
          <w:sz w:val="20"/>
          <w:szCs w:val="20"/>
        </w:rPr>
        <w:t>DOI 10.1007/s11165-017-9627-1.</w:t>
      </w:r>
      <w:proofErr w:type="gramEnd"/>
      <w:r w:rsidR="00DF4FD7" w:rsidRPr="00DD79A9">
        <w:rPr>
          <w:rFonts w:asciiTheme="majorBidi" w:eastAsia="Times New Roman" w:hAnsiTheme="majorBidi" w:cstheme="majorBidi"/>
          <w:sz w:val="20"/>
          <w:szCs w:val="20"/>
        </w:rPr>
        <w:t xml:space="preserve"> </w:t>
      </w:r>
      <w:hyperlink r:id="rId12">
        <w:r w:rsidR="00DF4FD7" w:rsidRPr="00DD79A9">
          <w:rPr>
            <w:rFonts w:asciiTheme="majorBidi" w:eastAsia="Times New Roman" w:hAnsiTheme="majorBidi" w:cstheme="majorBidi"/>
            <w:color w:val="0563C1"/>
            <w:sz w:val="20"/>
            <w:szCs w:val="20"/>
            <w:u w:val="single"/>
          </w:rPr>
          <w:t>https://link.springer.com/content/pdf/10.1007/s11165-017-9627-1.pdf</w:t>
        </w:r>
      </w:hyperlink>
      <w:r w:rsidR="00DF4FD7" w:rsidRPr="00DD79A9">
        <w:rPr>
          <w:rFonts w:asciiTheme="majorBidi" w:eastAsia="Times New Roman" w:hAnsiTheme="majorBidi" w:cstheme="majorBidi"/>
          <w:sz w:val="20"/>
          <w:szCs w:val="20"/>
        </w:rPr>
        <w:t xml:space="preserve"> </w:t>
      </w:r>
    </w:p>
    <w:p w:rsidR="00FC0AA0" w:rsidRPr="00DD79A9" w:rsidRDefault="00DF4FD7" w:rsidP="00A2695F">
      <w:pPr>
        <w:pBdr>
          <w:top w:val="nil"/>
          <w:left w:val="nil"/>
          <w:bottom w:val="nil"/>
          <w:right w:val="nil"/>
          <w:between w:val="nil"/>
        </w:pBd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Davies, B., &amp; Harré, R. (1990).</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Positioning: The discursive production of selves.</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 xml:space="preserve">Journal for the Theory of Social </w:t>
      </w:r>
      <w:proofErr w:type="spellStart"/>
      <w:r w:rsidRPr="00DD79A9">
        <w:rPr>
          <w:rFonts w:asciiTheme="majorBidi" w:eastAsia="Times New Roman" w:hAnsiTheme="majorBidi" w:cstheme="majorBidi"/>
          <w:i/>
          <w:sz w:val="20"/>
          <w:szCs w:val="20"/>
        </w:rPr>
        <w:t>Behaviour</w:t>
      </w:r>
      <w:proofErr w:type="spellEnd"/>
      <w:r w:rsidRPr="00DD79A9">
        <w:rPr>
          <w:rFonts w:asciiTheme="majorBidi" w:eastAsia="Times New Roman" w:hAnsiTheme="majorBidi" w:cstheme="majorBidi"/>
          <w:i/>
          <w:sz w:val="20"/>
          <w:szCs w:val="20"/>
        </w:rPr>
        <w:t>, 20</w:t>
      </w:r>
      <w:r w:rsidRPr="00DD79A9">
        <w:rPr>
          <w:rFonts w:asciiTheme="majorBidi" w:eastAsia="Times New Roman" w:hAnsiTheme="majorBidi" w:cstheme="majorBidi"/>
          <w:sz w:val="20"/>
          <w:szCs w:val="20"/>
        </w:rPr>
        <w:t>, 43-63.</w:t>
      </w:r>
    </w:p>
    <w:p w:rsidR="00FC0AA0" w:rsidRPr="00DD79A9" w:rsidRDefault="00DF4FD7" w:rsidP="00A2695F">
      <w:pPr>
        <w:pBdr>
          <w:top w:val="nil"/>
          <w:left w:val="nil"/>
          <w:bottom w:val="nil"/>
          <w:right w:val="nil"/>
          <w:between w:val="nil"/>
        </w:pBd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Davies, B., &amp; Harré, R. (1999).</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Positioning and personhood.</w:t>
      </w:r>
      <w:proofErr w:type="gramEnd"/>
      <w:r w:rsidRPr="00DD79A9">
        <w:rPr>
          <w:rFonts w:asciiTheme="majorBidi" w:eastAsia="Times New Roman" w:hAnsiTheme="majorBidi" w:cstheme="majorBidi"/>
          <w:sz w:val="20"/>
          <w:szCs w:val="20"/>
        </w:rPr>
        <w:t xml:space="preserve"> In R. Harré, &amp; L. van </w:t>
      </w:r>
      <w:proofErr w:type="spellStart"/>
      <w:r w:rsidRPr="00DD79A9">
        <w:rPr>
          <w:rFonts w:asciiTheme="majorBidi" w:eastAsia="Times New Roman" w:hAnsiTheme="majorBidi" w:cstheme="majorBidi"/>
          <w:sz w:val="20"/>
          <w:szCs w:val="20"/>
        </w:rPr>
        <w:t>Lagenhove</w:t>
      </w:r>
      <w:proofErr w:type="spellEnd"/>
      <w:r w:rsidRPr="00DD79A9">
        <w:rPr>
          <w:rFonts w:asciiTheme="majorBidi" w:eastAsia="Times New Roman" w:hAnsiTheme="majorBidi" w:cstheme="majorBidi"/>
          <w:sz w:val="20"/>
          <w:szCs w:val="20"/>
        </w:rPr>
        <w:t xml:space="preserve"> (Eds.), </w:t>
      </w:r>
      <w:r w:rsidRPr="00DD79A9">
        <w:rPr>
          <w:rFonts w:asciiTheme="majorBidi" w:eastAsia="Times New Roman" w:hAnsiTheme="majorBidi" w:cstheme="majorBidi"/>
          <w:i/>
          <w:sz w:val="20"/>
          <w:szCs w:val="20"/>
        </w:rPr>
        <w:t>Positioning theory: Moral contexts of intentional action</w:t>
      </w:r>
      <w:r w:rsidRPr="00DD79A9">
        <w:rPr>
          <w:rFonts w:asciiTheme="majorBidi" w:eastAsia="Times New Roman" w:hAnsiTheme="majorBidi" w:cstheme="majorBidi"/>
          <w:sz w:val="20"/>
          <w:szCs w:val="20"/>
        </w:rPr>
        <w:t xml:space="preserve"> (pp. 32-52). Malden, MA: Blackwell. </w:t>
      </w:r>
    </w:p>
    <w:p w:rsidR="00FC0AA0" w:rsidRPr="00DD79A9" w:rsidRDefault="00DF4FD7" w:rsidP="00A2695F">
      <w:pPr>
        <w:pBdr>
          <w:top w:val="nil"/>
          <w:left w:val="nil"/>
          <w:bottom w:val="nil"/>
          <w:right w:val="nil"/>
          <w:between w:val="nil"/>
        </w:pBdr>
        <w:spacing w:after="0" w:line="240" w:lineRule="auto"/>
        <w:ind w:left="720" w:hanging="720"/>
        <w:rPr>
          <w:rFonts w:asciiTheme="majorBidi" w:eastAsia="Times New Roman" w:hAnsiTheme="majorBidi" w:cstheme="majorBidi"/>
          <w:sz w:val="20"/>
          <w:szCs w:val="20"/>
        </w:rPr>
      </w:pPr>
      <w:proofErr w:type="spellStart"/>
      <w:r w:rsidRPr="00DD79A9">
        <w:rPr>
          <w:rFonts w:asciiTheme="majorBidi" w:eastAsia="Times New Roman" w:hAnsiTheme="majorBidi" w:cstheme="majorBidi"/>
          <w:sz w:val="20"/>
          <w:szCs w:val="20"/>
        </w:rPr>
        <w:t>Enyedy</w:t>
      </w:r>
      <w:proofErr w:type="spellEnd"/>
      <w:r w:rsidRPr="00DD79A9">
        <w:rPr>
          <w:rFonts w:asciiTheme="majorBidi" w:eastAsia="Times New Roman" w:hAnsiTheme="majorBidi" w:cstheme="majorBidi"/>
          <w:sz w:val="20"/>
          <w:szCs w:val="20"/>
        </w:rPr>
        <w:t xml:space="preserve">, N., </w:t>
      </w:r>
      <w:proofErr w:type="spellStart"/>
      <w:r w:rsidRPr="00DD79A9">
        <w:rPr>
          <w:rFonts w:asciiTheme="majorBidi" w:eastAsia="Times New Roman" w:hAnsiTheme="majorBidi" w:cstheme="majorBidi"/>
          <w:sz w:val="20"/>
          <w:szCs w:val="20"/>
        </w:rPr>
        <w:t>Rubel</w:t>
      </w:r>
      <w:proofErr w:type="spellEnd"/>
      <w:r w:rsidRPr="00DD79A9">
        <w:rPr>
          <w:rFonts w:asciiTheme="majorBidi" w:eastAsia="Times New Roman" w:hAnsiTheme="majorBidi" w:cstheme="majorBidi"/>
          <w:sz w:val="20"/>
          <w:szCs w:val="20"/>
        </w:rPr>
        <w:t xml:space="preserve">, L., </w:t>
      </w:r>
      <w:proofErr w:type="spellStart"/>
      <w:r w:rsidRPr="00DD79A9">
        <w:rPr>
          <w:rFonts w:asciiTheme="majorBidi" w:eastAsia="Times New Roman" w:hAnsiTheme="majorBidi" w:cstheme="majorBidi"/>
          <w:sz w:val="20"/>
          <w:szCs w:val="20"/>
        </w:rPr>
        <w:t>Castellón</w:t>
      </w:r>
      <w:proofErr w:type="spellEnd"/>
      <w:r w:rsidRPr="00DD79A9">
        <w:rPr>
          <w:rFonts w:asciiTheme="majorBidi" w:eastAsia="Times New Roman" w:hAnsiTheme="majorBidi" w:cstheme="majorBidi"/>
          <w:sz w:val="20"/>
          <w:szCs w:val="20"/>
        </w:rPr>
        <w:t xml:space="preserve">, V., Mukhopadhyay, S., </w:t>
      </w:r>
      <w:proofErr w:type="spellStart"/>
      <w:r w:rsidRPr="00DD79A9">
        <w:rPr>
          <w:rFonts w:asciiTheme="majorBidi" w:eastAsia="Times New Roman" w:hAnsiTheme="majorBidi" w:cstheme="majorBidi"/>
          <w:sz w:val="20"/>
          <w:szCs w:val="20"/>
        </w:rPr>
        <w:t>Esmonde</w:t>
      </w:r>
      <w:proofErr w:type="spellEnd"/>
      <w:r w:rsidRPr="00DD79A9">
        <w:rPr>
          <w:rFonts w:asciiTheme="majorBidi" w:eastAsia="Times New Roman" w:hAnsiTheme="majorBidi" w:cstheme="majorBidi"/>
          <w:sz w:val="20"/>
          <w:szCs w:val="20"/>
        </w:rPr>
        <w:t xml:space="preserve">, I., &amp; </w:t>
      </w:r>
      <w:proofErr w:type="spellStart"/>
      <w:r w:rsidRPr="00DD79A9">
        <w:rPr>
          <w:rFonts w:asciiTheme="majorBidi" w:eastAsia="Times New Roman" w:hAnsiTheme="majorBidi" w:cstheme="majorBidi"/>
          <w:sz w:val="20"/>
          <w:szCs w:val="20"/>
        </w:rPr>
        <w:t>Secada</w:t>
      </w:r>
      <w:proofErr w:type="spellEnd"/>
      <w:r w:rsidRPr="00DD79A9">
        <w:rPr>
          <w:rFonts w:asciiTheme="majorBidi" w:eastAsia="Times New Roman" w:hAnsiTheme="majorBidi" w:cstheme="majorBidi"/>
          <w:sz w:val="20"/>
          <w:szCs w:val="20"/>
        </w:rPr>
        <w:t xml:space="preserve">, W. (2008). </w:t>
      </w:r>
      <w:proofErr w:type="spellStart"/>
      <w:proofErr w:type="gramStart"/>
      <w:r w:rsidRPr="00DD79A9">
        <w:rPr>
          <w:rFonts w:asciiTheme="majorBidi" w:eastAsia="Times New Roman" w:hAnsiTheme="majorBidi" w:cstheme="majorBidi"/>
          <w:sz w:val="20"/>
          <w:szCs w:val="20"/>
        </w:rPr>
        <w:t>Revoicing</w:t>
      </w:r>
      <w:proofErr w:type="spellEnd"/>
      <w:r w:rsidRPr="00DD79A9">
        <w:rPr>
          <w:rFonts w:asciiTheme="majorBidi" w:eastAsia="Times New Roman" w:hAnsiTheme="majorBidi" w:cstheme="majorBidi"/>
          <w:sz w:val="20"/>
          <w:szCs w:val="20"/>
        </w:rPr>
        <w:t xml:space="preserve"> in a multilingual classroom.</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Mathematical Thinking and Learning, 10</w:t>
      </w:r>
      <w:r w:rsidRPr="00DD79A9">
        <w:rPr>
          <w:rFonts w:asciiTheme="majorBidi" w:eastAsia="Times New Roman" w:hAnsiTheme="majorBidi" w:cstheme="majorBidi"/>
          <w:sz w:val="20"/>
          <w:szCs w:val="20"/>
        </w:rPr>
        <w:t>(2), 134-162.</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Ernest, P. (1991). </w:t>
      </w:r>
      <w:proofErr w:type="gramStart"/>
      <w:r w:rsidRPr="00DD79A9">
        <w:rPr>
          <w:rFonts w:asciiTheme="majorBidi" w:eastAsia="Times New Roman" w:hAnsiTheme="majorBidi" w:cstheme="majorBidi"/>
          <w:i/>
          <w:sz w:val="20"/>
          <w:szCs w:val="20"/>
        </w:rPr>
        <w:t>The Philosophy of Mathematics Education</w:t>
      </w:r>
      <w:r w:rsidRPr="00DD79A9">
        <w:rPr>
          <w:rFonts w:asciiTheme="majorBidi" w:eastAsia="Times New Roman" w:hAnsiTheme="majorBidi" w:cstheme="majorBidi"/>
          <w:sz w:val="20"/>
          <w:szCs w:val="20"/>
        </w:rPr>
        <w:t>.</w:t>
      </w:r>
      <w:proofErr w:type="gramEnd"/>
      <w:r w:rsidRPr="00DD79A9">
        <w:rPr>
          <w:rFonts w:asciiTheme="majorBidi" w:eastAsia="Times New Roman" w:hAnsiTheme="majorBidi" w:cstheme="majorBidi"/>
          <w:sz w:val="20"/>
          <w:szCs w:val="20"/>
        </w:rPr>
        <w:t xml:space="preserve"> London: The Falmer Press.</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Ernest, P. (2004). </w:t>
      </w:r>
      <w:proofErr w:type="gramStart"/>
      <w:r w:rsidRPr="00DD79A9">
        <w:rPr>
          <w:rFonts w:asciiTheme="majorBidi" w:eastAsia="Times New Roman" w:hAnsiTheme="majorBidi" w:cstheme="majorBidi"/>
          <w:sz w:val="20"/>
          <w:szCs w:val="20"/>
        </w:rPr>
        <w:t>The philosophy of mathematics education.</w:t>
      </w:r>
      <w:proofErr w:type="gramEnd"/>
      <w:r w:rsidRPr="00DD79A9">
        <w:rPr>
          <w:rFonts w:asciiTheme="majorBidi" w:eastAsia="Times New Roman" w:hAnsiTheme="majorBidi" w:cstheme="majorBidi"/>
          <w:sz w:val="20"/>
          <w:szCs w:val="20"/>
        </w:rPr>
        <w:t xml:space="preserve">  Basingstoke: Routledge Falmer Press.</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spellStart"/>
      <w:proofErr w:type="gramStart"/>
      <w:r w:rsidRPr="00DD79A9">
        <w:rPr>
          <w:rFonts w:asciiTheme="majorBidi" w:eastAsia="Times New Roman" w:hAnsiTheme="majorBidi" w:cstheme="majorBidi"/>
          <w:sz w:val="20"/>
          <w:szCs w:val="20"/>
        </w:rPr>
        <w:t>Esmonde</w:t>
      </w:r>
      <w:proofErr w:type="spellEnd"/>
      <w:r w:rsidRPr="00DD79A9">
        <w:rPr>
          <w:rFonts w:asciiTheme="majorBidi" w:eastAsia="Times New Roman" w:hAnsiTheme="majorBidi" w:cstheme="majorBidi"/>
          <w:sz w:val="20"/>
          <w:szCs w:val="20"/>
        </w:rPr>
        <w:t>, I., &amp; Langer-</w:t>
      </w:r>
      <w:proofErr w:type="spellStart"/>
      <w:r w:rsidRPr="00DD79A9">
        <w:rPr>
          <w:rFonts w:asciiTheme="majorBidi" w:eastAsia="Times New Roman" w:hAnsiTheme="majorBidi" w:cstheme="majorBidi"/>
          <w:sz w:val="20"/>
          <w:szCs w:val="20"/>
        </w:rPr>
        <w:t>Osuna</w:t>
      </w:r>
      <w:proofErr w:type="spellEnd"/>
      <w:r w:rsidRPr="00DD79A9">
        <w:rPr>
          <w:rFonts w:asciiTheme="majorBidi" w:eastAsia="Times New Roman" w:hAnsiTheme="majorBidi" w:cstheme="majorBidi"/>
          <w:sz w:val="20"/>
          <w:szCs w:val="20"/>
        </w:rPr>
        <w:t>, J. M. (2013).</w:t>
      </w:r>
      <w:proofErr w:type="gramEnd"/>
      <w:r w:rsidRPr="00DD79A9">
        <w:rPr>
          <w:rFonts w:asciiTheme="majorBidi" w:eastAsia="Times New Roman" w:hAnsiTheme="majorBidi" w:cstheme="majorBidi"/>
          <w:sz w:val="20"/>
          <w:szCs w:val="20"/>
        </w:rPr>
        <w:t xml:space="preserve"> Power in numbers: Student participation in mathematical discussions in heterogeneous spaces, </w:t>
      </w:r>
      <w:r w:rsidRPr="00DD79A9">
        <w:rPr>
          <w:rFonts w:asciiTheme="majorBidi" w:eastAsia="Times New Roman" w:hAnsiTheme="majorBidi" w:cstheme="majorBidi"/>
          <w:i/>
          <w:sz w:val="20"/>
          <w:szCs w:val="20"/>
        </w:rPr>
        <w:t>Journal for Research in Mathematics Education, 44</w:t>
      </w:r>
      <w:r w:rsidRPr="00DD79A9">
        <w:rPr>
          <w:rFonts w:asciiTheme="majorBidi" w:eastAsia="Times New Roman" w:hAnsiTheme="majorBidi" w:cstheme="majorBidi"/>
          <w:sz w:val="20"/>
          <w:szCs w:val="20"/>
        </w:rPr>
        <w:t>(1), 288-315.</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Harré, R., &amp; Gillett, G. (1994).</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i/>
          <w:sz w:val="20"/>
          <w:szCs w:val="20"/>
        </w:rPr>
        <w:t>The discursive mind</w:t>
      </w:r>
      <w:r w:rsidRPr="00DD79A9">
        <w:rPr>
          <w:rFonts w:asciiTheme="majorBidi" w:eastAsia="Times New Roman" w:hAnsiTheme="majorBidi" w:cstheme="majorBidi"/>
          <w:sz w:val="20"/>
          <w:szCs w:val="20"/>
        </w:rPr>
        <w:t>.</w:t>
      </w:r>
      <w:proofErr w:type="gramEnd"/>
      <w:r w:rsidRPr="00DD79A9">
        <w:rPr>
          <w:rFonts w:asciiTheme="majorBidi" w:eastAsia="Times New Roman" w:hAnsiTheme="majorBidi" w:cstheme="majorBidi"/>
          <w:sz w:val="20"/>
          <w:szCs w:val="20"/>
        </w:rPr>
        <w:t xml:space="preserve"> Thousand Oaks, CA: Sage.</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 xml:space="preserve">Harré, R., &amp; </w:t>
      </w:r>
      <w:proofErr w:type="spellStart"/>
      <w:r w:rsidRPr="00DD79A9">
        <w:rPr>
          <w:rFonts w:asciiTheme="majorBidi" w:eastAsia="Times New Roman" w:hAnsiTheme="majorBidi" w:cstheme="majorBidi"/>
          <w:sz w:val="20"/>
          <w:szCs w:val="20"/>
        </w:rPr>
        <w:t>Moghaddam</w:t>
      </w:r>
      <w:proofErr w:type="spellEnd"/>
      <w:r w:rsidRPr="00DD79A9">
        <w:rPr>
          <w:rFonts w:asciiTheme="majorBidi" w:eastAsia="Times New Roman" w:hAnsiTheme="majorBidi" w:cstheme="majorBidi"/>
          <w:sz w:val="20"/>
          <w:szCs w:val="20"/>
        </w:rPr>
        <w:t xml:space="preserve">, </w:t>
      </w:r>
      <w:proofErr w:type="spellStart"/>
      <w:r w:rsidRPr="00DD79A9">
        <w:rPr>
          <w:rFonts w:asciiTheme="majorBidi" w:eastAsia="Times New Roman" w:hAnsiTheme="majorBidi" w:cstheme="majorBidi"/>
          <w:sz w:val="20"/>
          <w:szCs w:val="20"/>
        </w:rPr>
        <w:t>F.M.</w:t>
      </w:r>
      <w:proofErr w:type="spellEnd"/>
      <w:r w:rsidRPr="00DD79A9">
        <w:rPr>
          <w:rFonts w:asciiTheme="majorBidi" w:eastAsia="Times New Roman" w:hAnsiTheme="majorBidi" w:cstheme="majorBidi"/>
          <w:sz w:val="20"/>
          <w:szCs w:val="20"/>
        </w:rPr>
        <w:t xml:space="preserve"> (2014).Positioning theory.</w:t>
      </w:r>
      <w:proofErr w:type="gramEnd"/>
      <w:r w:rsidRPr="00DD79A9">
        <w:rPr>
          <w:rFonts w:asciiTheme="majorBidi" w:eastAsia="Times New Roman" w:hAnsiTheme="majorBidi" w:cstheme="majorBidi"/>
          <w:sz w:val="20"/>
          <w:szCs w:val="20"/>
        </w:rPr>
        <w:t xml:space="preserve"> In N. </w:t>
      </w:r>
      <w:proofErr w:type="spellStart"/>
      <w:r w:rsidRPr="00DD79A9">
        <w:rPr>
          <w:rFonts w:asciiTheme="majorBidi" w:eastAsia="Times New Roman" w:hAnsiTheme="majorBidi" w:cstheme="majorBidi"/>
          <w:sz w:val="20"/>
          <w:szCs w:val="20"/>
        </w:rPr>
        <w:t>Bozatzis</w:t>
      </w:r>
      <w:proofErr w:type="spellEnd"/>
      <w:r w:rsidRPr="00DD79A9">
        <w:rPr>
          <w:rFonts w:asciiTheme="majorBidi" w:eastAsia="Times New Roman" w:hAnsiTheme="majorBidi" w:cstheme="majorBidi"/>
          <w:sz w:val="20"/>
          <w:szCs w:val="20"/>
        </w:rPr>
        <w:t xml:space="preserve"> and T. </w:t>
      </w:r>
      <w:proofErr w:type="spellStart"/>
      <w:r w:rsidRPr="00DD79A9">
        <w:rPr>
          <w:rFonts w:asciiTheme="majorBidi" w:eastAsia="Times New Roman" w:hAnsiTheme="majorBidi" w:cstheme="majorBidi"/>
          <w:sz w:val="20"/>
          <w:szCs w:val="20"/>
        </w:rPr>
        <w:t>Dragonas</w:t>
      </w:r>
      <w:proofErr w:type="spellEnd"/>
      <w:r w:rsidRPr="00DD79A9">
        <w:rPr>
          <w:rFonts w:asciiTheme="majorBidi" w:eastAsia="Times New Roman" w:hAnsiTheme="majorBidi" w:cstheme="majorBidi"/>
          <w:sz w:val="20"/>
          <w:szCs w:val="20"/>
        </w:rPr>
        <w:t xml:space="preserve"> (Eds.)</w:t>
      </w:r>
      <w:proofErr w:type="gramStart"/>
      <w:r w:rsidRPr="00DD79A9">
        <w:rPr>
          <w:rFonts w:asciiTheme="majorBidi" w:eastAsia="Times New Roman" w:hAnsiTheme="majorBidi" w:cstheme="majorBidi"/>
          <w:sz w:val="20"/>
          <w:szCs w:val="20"/>
        </w:rPr>
        <w:t>,</w:t>
      </w:r>
      <w:r w:rsidRPr="00DD79A9">
        <w:rPr>
          <w:rFonts w:asciiTheme="majorBidi" w:eastAsia="Times New Roman" w:hAnsiTheme="majorBidi" w:cstheme="majorBidi"/>
          <w:i/>
          <w:sz w:val="20"/>
          <w:szCs w:val="20"/>
        </w:rPr>
        <w:t>The</w:t>
      </w:r>
      <w:proofErr w:type="gramEnd"/>
      <w:r w:rsidRPr="00DD79A9">
        <w:rPr>
          <w:rFonts w:asciiTheme="majorBidi" w:eastAsia="Times New Roman" w:hAnsiTheme="majorBidi" w:cstheme="majorBidi"/>
          <w:i/>
          <w:sz w:val="20"/>
          <w:szCs w:val="20"/>
        </w:rPr>
        <w:t xml:space="preserve"> discursive turn in social psychology</w:t>
      </w:r>
      <w:r w:rsidRPr="00DD79A9">
        <w:rPr>
          <w:rFonts w:asciiTheme="majorBidi" w:eastAsia="Times New Roman" w:hAnsiTheme="majorBidi" w:cstheme="majorBidi"/>
          <w:sz w:val="20"/>
          <w:szCs w:val="20"/>
        </w:rPr>
        <w:t xml:space="preserve"> (pp 129-138). Chagrin Falls, </w:t>
      </w:r>
      <w:proofErr w:type="spellStart"/>
      <w:r w:rsidRPr="00DD79A9">
        <w:rPr>
          <w:rFonts w:asciiTheme="majorBidi" w:eastAsia="Times New Roman" w:hAnsiTheme="majorBidi" w:cstheme="majorBidi"/>
          <w:sz w:val="20"/>
          <w:szCs w:val="20"/>
        </w:rPr>
        <w:t>Ohio</w:t>
      </w:r>
      <w:proofErr w:type="gramStart"/>
      <w:r w:rsidRPr="00DD79A9">
        <w:rPr>
          <w:rFonts w:asciiTheme="majorBidi" w:eastAsia="Times New Roman" w:hAnsiTheme="majorBidi" w:cstheme="majorBidi"/>
          <w:sz w:val="20"/>
          <w:szCs w:val="20"/>
        </w:rPr>
        <w:t>:Taos</w:t>
      </w:r>
      <w:proofErr w:type="spellEnd"/>
      <w:proofErr w:type="gramEnd"/>
      <w:r w:rsidRPr="00DD79A9">
        <w:rPr>
          <w:rFonts w:asciiTheme="majorBidi" w:eastAsia="Times New Roman" w:hAnsiTheme="majorBidi" w:cstheme="majorBidi"/>
          <w:sz w:val="20"/>
          <w:szCs w:val="20"/>
        </w:rPr>
        <w:t xml:space="preserve"> Institute Publications.</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Harré, R., &amp; Slocum, N. (2003).</w:t>
      </w:r>
      <w:proofErr w:type="gramEnd"/>
      <w:r w:rsidRPr="00DD79A9">
        <w:rPr>
          <w:rFonts w:asciiTheme="majorBidi" w:eastAsia="Times New Roman" w:hAnsiTheme="majorBidi" w:cstheme="majorBidi"/>
          <w:sz w:val="20"/>
          <w:szCs w:val="20"/>
        </w:rPr>
        <w:t xml:space="preserve"> Disputes as complex social events: on the uses of positioning theory. In R. Harré &amp; F. </w:t>
      </w:r>
      <w:proofErr w:type="spellStart"/>
      <w:r w:rsidRPr="00DD79A9">
        <w:rPr>
          <w:rFonts w:asciiTheme="majorBidi" w:eastAsia="Times New Roman" w:hAnsiTheme="majorBidi" w:cstheme="majorBidi"/>
          <w:sz w:val="20"/>
          <w:szCs w:val="20"/>
        </w:rPr>
        <w:t>Moghaddam</w:t>
      </w:r>
      <w:proofErr w:type="spellEnd"/>
      <w:r w:rsidRPr="00DD79A9">
        <w:rPr>
          <w:rFonts w:asciiTheme="majorBidi" w:eastAsia="Times New Roman" w:hAnsiTheme="majorBidi" w:cstheme="majorBidi"/>
          <w:sz w:val="20"/>
          <w:szCs w:val="20"/>
        </w:rPr>
        <w:t xml:space="preserve"> (Eds.), </w:t>
      </w:r>
      <w:r w:rsidRPr="00DD79A9">
        <w:rPr>
          <w:rFonts w:asciiTheme="majorBidi" w:eastAsia="Times New Roman" w:hAnsiTheme="majorBidi" w:cstheme="majorBidi"/>
          <w:i/>
          <w:sz w:val="20"/>
          <w:szCs w:val="20"/>
        </w:rPr>
        <w:t xml:space="preserve">The self and others: positioning individuals and groups in </w:t>
      </w:r>
      <w:proofErr w:type="spellStart"/>
      <w:r w:rsidRPr="00DD79A9">
        <w:rPr>
          <w:rFonts w:asciiTheme="majorBidi" w:eastAsia="Times New Roman" w:hAnsiTheme="majorBidi" w:cstheme="majorBidi"/>
          <w:i/>
          <w:sz w:val="20"/>
          <w:szCs w:val="20"/>
        </w:rPr>
        <w:t>personal</w:t>
      </w:r>
      <w:proofErr w:type="gramStart"/>
      <w:r w:rsidRPr="00DD79A9">
        <w:rPr>
          <w:rFonts w:asciiTheme="majorBidi" w:eastAsia="Times New Roman" w:hAnsiTheme="majorBidi" w:cstheme="majorBidi"/>
          <w:i/>
          <w:sz w:val="20"/>
          <w:szCs w:val="20"/>
        </w:rPr>
        <w:t>,political</w:t>
      </w:r>
      <w:proofErr w:type="spellEnd"/>
      <w:proofErr w:type="gramEnd"/>
      <w:r w:rsidRPr="00DD79A9">
        <w:rPr>
          <w:rFonts w:asciiTheme="majorBidi" w:eastAsia="Times New Roman" w:hAnsiTheme="majorBidi" w:cstheme="majorBidi"/>
          <w:i/>
          <w:sz w:val="20"/>
          <w:szCs w:val="20"/>
        </w:rPr>
        <w:t>, and cultural contexts</w:t>
      </w:r>
      <w:r w:rsidRPr="00DD79A9">
        <w:rPr>
          <w:rFonts w:asciiTheme="majorBidi" w:eastAsia="Times New Roman" w:hAnsiTheme="majorBidi" w:cstheme="majorBidi"/>
          <w:sz w:val="20"/>
          <w:szCs w:val="20"/>
        </w:rPr>
        <w:t xml:space="preserve"> (pp. 123–136). Westport: Praeger.</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Harré, R. &amp; van </w:t>
      </w:r>
      <w:proofErr w:type="spellStart"/>
      <w:r w:rsidRPr="00DD79A9">
        <w:rPr>
          <w:rFonts w:asciiTheme="majorBidi" w:eastAsia="Times New Roman" w:hAnsiTheme="majorBidi" w:cstheme="majorBidi"/>
          <w:sz w:val="20"/>
          <w:szCs w:val="20"/>
        </w:rPr>
        <w:t>Langenhove</w:t>
      </w:r>
      <w:proofErr w:type="spellEnd"/>
      <w:r w:rsidRPr="00DD79A9">
        <w:rPr>
          <w:rFonts w:asciiTheme="majorBidi" w:eastAsia="Times New Roman" w:hAnsiTheme="majorBidi" w:cstheme="majorBidi"/>
          <w:sz w:val="20"/>
          <w:szCs w:val="20"/>
        </w:rPr>
        <w:t xml:space="preserve">, L. (1999). </w:t>
      </w:r>
      <w:proofErr w:type="gramStart"/>
      <w:r w:rsidRPr="00DD79A9">
        <w:rPr>
          <w:rFonts w:asciiTheme="majorBidi" w:eastAsia="Times New Roman" w:hAnsiTheme="majorBidi" w:cstheme="majorBidi"/>
          <w:sz w:val="20"/>
          <w:szCs w:val="20"/>
        </w:rPr>
        <w:t>The dynamics of social episodes.</w:t>
      </w:r>
      <w:proofErr w:type="gramEnd"/>
      <w:r w:rsidRPr="00DD79A9">
        <w:rPr>
          <w:rFonts w:asciiTheme="majorBidi" w:eastAsia="Times New Roman" w:hAnsiTheme="majorBidi" w:cstheme="majorBidi"/>
          <w:sz w:val="20"/>
          <w:szCs w:val="20"/>
        </w:rPr>
        <w:t xml:space="preserve"> In R. Harré, &amp; L. van </w:t>
      </w:r>
      <w:proofErr w:type="spellStart"/>
      <w:r w:rsidRPr="00DD79A9">
        <w:rPr>
          <w:rFonts w:asciiTheme="majorBidi" w:eastAsia="Times New Roman" w:hAnsiTheme="majorBidi" w:cstheme="majorBidi"/>
          <w:sz w:val="20"/>
          <w:szCs w:val="20"/>
        </w:rPr>
        <w:t>Lagenhove</w:t>
      </w:r>
      <w:proofErr w:type="spellEnd"/>
      <w:r w:rsidRPr="00DD79A9">
        <w:rPr>
          <w:rFonts w:asciiTheme="majorBidi" w:eastAsia="Times New Roman" w:hAnsiTheme="majorBidi" w:cstheme="majorBidi"/>
          <w:sz w:val="20"/>
          <w:szCs w:val="20"/>
        </w:rPr>
        <w:t xml:space="preserve"> (Eds.), </w:t>
      </w:r>
      <w:r w:rsidRPr="00DD79A9">
        <w:rPr>
          <w:rFonts w:asciiTheme="majorBidi" w:eastAsia="Times New Roman" w:hAnsiTheme="majorBidi" w:cstheme="majorBidi"/>
          <w:i/>
          <w:sz w:val="20"/>
          <w:szCs w:val="20"/>
        </w:rPr>
        <w:t>Positioning theory: Moral contexts of intentional action</w:t>
      </w:r>
      <w:r w:rsidRPr="00DD79A9">
        <w:rPr>
          <w:rFonts w:asciiTheme="majorBidi" w:eastAsia="Times New Roman" w:hAnsiTheme="majorBidi" w:cstheme="majorBidi"/>
          <w:sz w:val="20"/>
          <w:szCs w:val="20"/>
        </w:rPr>
        <w:t xml:space="preserve"> (pp. 1-12). Malden, MA: Blackwell.</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 xml:space="preserve">Harré, R., &amp; van </w:t>
      </w:r>
      <w:proofErr w:type="spellStart"/>
      <w:r w:rsidRPr="00DD79A9">
        <w:rPr>
          <w:rFonts w:asciiTheme="majorBidi" w:eastAsia="Times New Roman" w:hAnsiTheme="majorBidi" w:cstheme="majorBidi"/>
          <w:sz w:val="20"/>
          <w:szCs w:val="20"/>
        </w:rPr>
        <w:t>Langenhove</w:t>
      </w:r>
      <w:proofErr w:type="spellEnd"/>
      <w:r w:rsidRPr="00DD79A9">
        <w:rPr>
          <w:rFonts w:asciiTheme="majorBidi" w:eastAsia="Times New Roman" w:hAnsiTheme="majorBidi" w:cstheme="majorBidi"/>
          <w:sz w:val="20"/>
          <w:szCs w:val="20"/>
        </w:rPr>
        <w:t>, L. (2010).Varieties of positioning.</w:t>
      </w:r>
      <w:proofErr w:type="gramEnd"/>
      <w:r w:rsidRPr="00DD79A9">
        <w:rPr>
          <w:rFonts w:asciiTheme="majorBidi" w:eastAsia="Times New Roman" w:hAnsiTheme="majorBidi" w:cstheme="majorBidi"/>
          <w:sz w:val="20"/>
          <w:szCs w:val="20"/>
        </w:rPr>
        <w:t xml:space="preserve"> In L. van </w:t>
      </w:r>
      <w:proofErr w:type="spellStart"/>
      <w:r w:rsidRPr="00DD79A9">
        <w:rPr>
          <w:rFonts w:asciiTheme="majorBidi" w:eastAsia="Times New Roman" w:hAnsiTheme="majorBidi" w:cstheme="majorBidi"/>
          <w:sz w:val="20"/>
          <w:szCs w:val="20"/>
        </w:rPr>
        <w:t>Langenhove</w:t>
      </w:r>
      <w:proofErr w:type="spellEnd"/>
      <w:r w:rsidRPr="00DD79A9">
        <w:rPr>
          <w:rFonts w:asciiTheme="majorBidi" w:eastAsia="Times New Roman" w:hAnsiTheme="majorBidi" w:cstheme="majorBidi"/>
          <w:sz w:val="20"/>
          <w:szCs w:val="20"/>
        </w:rPr>
        <w:t xml:space="preserve"> (Ed.)</w:t>
      </w:r>
      <w:proofErr w:type="gramStart"/>
      <w:r w:rsidRPr="00DD79A9">
        <w:rPr>
          <w:rFonts w:asciiTheme="majorBidi" w:eastAsia="Times New Roman" w:hAnsiTheme="majorBidi" w:cstheme="majorBidi"/>
          <w:sz w:val="20"/>
          <w:szCs w:val="20"/>
        </w:rPr>
        <w:t>,</w:t>
      </w:r>
      <w:r w:rsidRPr="00DD79A9">
        <w:rPr>
          <w:rFonts w:asciiTheme="majorBidi" w:eastAsia="Times New Roman" w:hAnsiTheme="majorBidi" w:cstheme="majorBidi"/>
          <w:i/>
          <w:sz w:val="20"/>
          <w:szCs w:val="20"/>
        </w:rPr>
        <w:t>People</w:t>
      </w:r>
      <w:proofErr w:type="gramEnd"/>
      <w:r w:rsidRPr="00DD79A9">
        <w:rPr>
          <w:rFonts w:asciiTheme="majorBidi" w:eastAsia="Times New Roman" w:hAnsiTheme="majorBidi" w:cstheme="majorBidi"/>
          <w:i/>
          <w:sz w:val="20"/>
          <w:szCs w:val="20"/>
        </w:rPr>
        <w:t xml:space="preserve"> and societies: Rom Harré and designing the social sciences</w:t>
      </w:r>
      <w:r w:rsidRPr="00DD79A9">
        <w:rPr>
          <w:rFonts w:asciiTheme="majorBidi" w:eastAsia="Times New Roman" w:hAnsiTheme="majorBidi" w:cstheme="majorBidi"/>
          <w:sz w:val="20"/>
          <w:szCs w:val="20"/>
        </w:rPr>
        <w:t xml:space="preserve"> (pp 106-120). New York, NY: Routledge.</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spellStart"/>
      <w:proofErr w:type="gramStart"/>
      <w:r w:rsidRPr="00DD79A9">
        <w:rPr>
          <w:rFonts w:asciiTheme="majorBidi" w:eastAsia="Times New Roman" w:hAnsiTheme="majorBidi" w:cstheme="majorBidi"/>
          <w:sz w:val="20"/>
          <w:szCs w:val="20"/>
        </w:rPr>
        <w:t>Krussel</w:t>
      </w:r>
      <w:proofErr w:type="spellEnd"/>
      <w:r w:rsidRPr="00DD79A9">
        <w:rPr>
          <w:rFonts w:asciiTheme="majorBidi" w:eastAsia="Times New Roman" w:hAnsiTheme="majorBidi" w:cstheme="majorBidi"/>
          <w:sz w:val="20"/>
          <w:szCs w:val="20"/>
        </w:rPr>
        <w:t>, L., Edwards, B., &amp; Springer, G. T. (2004).</w:t>
      </w:r>
      <w:proofErr w:type="gramEnd"/>
      <w:r w:rsidRPr="00DD79A9">
        <w:rPr>
          <w:rFonts w:asciiTheme="majorBidi" w:eastAsia="Times New Roman" w:hAnsiTheme="majorBidi" w:cstheme="majorBidi"/>
          <w:sz w:val="20"/>
          <w:szCs w:val="20"/>
        </w:rPr>
        <w:t xml:space="preserve"> Teacher's discourse moves: A framework for analyzing discourse in mathematics classrooms. </w:t>
      </w:r>
      <w:r w:rsidRPr="00DD79A9">
        <w:rPr>
          <w:rFonts w:asciiTheme="majorBidi" w:eastAsia="Times New Roman" w:hAnsiTheme="majorBidi" w:cstheme="majorBidi"/>
          <w:i/>
          <w:sz w:val="20"/>
          <w:szCs w:val="20"/>
        </w:rPr>
        <w:t>School Science and Mathematics, 104</w:t>
      </w:r>
      <w:r w:rsidRPr="00DD79A9">
        <w:rPr>
          <w:rFonts w:asciiTheme="majorBidi" w:eastAsia="Times New Roman" w:hAnsiTheme="majorBidi" w:cstheme="majorBidi"/>
          <w:sz w:val="20"/>
          <w:szCs w:val="20"/>
        </w:rPr>
        <w:t>(7), 307-312.</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Langer-</w:t>
      </w:r>
      <w:proofErr w:type="spellStart"/>
      <w:r w:rsidRPr="00DD79A9">
        <w:rPr>
          <w:rFonts w:asciiTheme="majorBidi" w:eastAsia="Times New Roman" w:hAnsiTheme="majorBidi" w:cstheme="majorBidi"/>
          <w:sz w:val="20"/>
          <w:szCs w:val="20"/>
        </w:rPr>
        <w:t>Osuna</w:t>
      </w:r>
      <w:proofErr w:type="spellEnd"/>
      <w:r w:rsidRPr="00DD79A9">
        <w:rPr>
          <w:rFonts w:asciiTheme="majorBidi" w:eastAsia="Times New Roman" w:hAnsiTheme="majorBidi" w:cstheme="majorBidi"/>
          <w:sz w:val="20"/>
          <w:szCs w:val="20"/>
        </w:rPr>
        <w:t>, J. M., &amp; Avalos, M. A. (2015).</w:t>
      </w:r>
      <w:proofErr w:type="gramEnd"/>
      <w:r w:rsidRPr="00DD79A9">
        <w:rPr>
          <w:rFonts w:asciiTheme="majorBidi" w:eastAsia="Times New Roman" w:hAnsiTheme="majorBidi" w:cstheme="majorBidi"/>
          <w:sz w:val="20"/>
          <w:szCs w:val="20"/>
        </w:rPr>
        <w:t xml:space="preserve"> “I’m trying to figure this out. Why don’t you come up here?</w:t>
      </w:r>
      <w:proofErr w:type="gramStart"/>
      <w:r w:rsidRPr="00DD79A9">
        <w:rPr>
          <w:rFonts w:asciiTheme="majorBidi" w:eastAsia="Times New Roman" w:hAnsiTheme="majorBidi" w:cstheme="majorBidi"/>
          <w:sz w:val="20"/>
          <w:szCs w:val="20"/>
        </w:rPr>
        <w:t>”:</w:t>
      </w:r>
      <w:proofErr w:type="gramEnd"/>
      <w:r w:rsidRPr="00DD79A9">
        <w:rPr>
          <w:rFonts w:asciiTheme="majorBidi" w:eastAsia="Times New Roman" w:hAnsiTheme="majorBidi" w:cstheme="majorBidi"/>
          <w:sz w:val="20"/>
          <w:szCs w:val="20"/>
        </w:rPr>
        <w:t xml:space="preserve"> heterogeneous talk and dialogic space in a mathematics discussion. </w:t>
      </w:r>
      <w:r w:rsidRPr="00DD79A9">
        <w:rPr>
          <w:rFonts w:asciiTheme="majorBidi" w:eastAsia="Times New Roman" w:hAnsiTheme="majorBidi" w:cstheme="majorBidi"/>
          <w:i/>
          <w:sz w:val="20"/>
          <w:szCs w:val="20"/>
        </w:rPr>
        <w:t>ZDM, 47</w:t>
      </w:r>
      <w:r w:rsidRPr="00DD79A9">
        <w:rPr>
          <w:rFonts w:asciiTheme="majorBidi" w:eastAsia="Times New Roman" w:hAnsiTheme="majorBidi" w:cstheme="majorBidi"/>
          <w:sz w:val="20"/>
          <w:szCs w:val="20"/>
        </w:rPr>
        <w:t>(7), 1313-1322.</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Langer-</w:t>
      </w:r>
      <w:proofErr w:type="spellStart"/>
      <w:r w:rsidRPr="00DD79A9">
        <w:rPr>
          <w:rFonts w:asciiTheme="majorBidi" w:eastAsia="Times New Roman" w:hAnsiTheme="majorBidi" w:cstheme="majorBidi"/>
          <w:sz w:val="20"/>
          <w:szCs w:val="20"/>
        </w:rPr>
        <w:t>Osuna</w:t>
      </w:r>
      <w:proofErr w:type="spellEnd"/>
      <w:r w:rsidRPr="00DD79A9">
        <w:rPr>
          <w:rFonts w:asciiTheme="majorBidi" w:eastAsia="Times New Roman" w:hAnsiTheme="majorBidi" w:cstheme="majorBidi"/>
          <w:sz w:val="20"/>
          <w:szCs w:val="20"/>
        </w:rPr>
        <w:t>, J. M., &amp; de Royston, M. M. (2017).</w:t>
      </w:r>
      <w:r w:rsidRPr="00DD79A9">
        <w:rPr>
          <w:rFonts w:asciiTheme="majorBidi" w:eastAsia="Times New Roman" w:hAnsiTheme="majorBidi" w:cstheme="majorBidi"/>
          <w:i/>
          <w:sz w:val="20"/>
          <w:szCs w:val="20"/>
        </w:rPr>
        <w:t>Understanding relations of power in the mathematics classroom: explorations in positioning theory</w:t>
      </w:r>
      <w:r w:rsidRPr="00DD79A9">
        <w:rPr>
          <w:rFonts w:asciiTheme="majorBidi" w:eastAsia="Times New Roman" w:hAnsiTheme="majorBidi" w:cstheme="majorBidi"/>
          <w:sz w:val="20"/>
          <w:szCs w:val="20"/>
        </w:rPr>
        <w:t>. Paper presented at the 9th International Mathematics Education and Society Conference (MES9). Volos, Greece, 7-12 April, 2017.</w:t>
      </w:r>
    </w:p>
    <w:p w:rsidR="00FC0AA0" w:rsidRPr="00DD79A9" w:rsidRDefault="00C230D2" w:rsidP="00A2695F">
      <w:pPr>
        <w:pBdr>
          <w:top w:val="nil"/>
          <w:left w:val="nil"/>
          <w:bottom w:val="nil"/>
          <w:right w:val="nil"/>
          <w:between w:val="nil"/>
        </w:pBdr>
        <w:spacing w:after="0" w:line="240" w:lineRule="auto"/>
        <w:ind w:left="720" w:hanging="720"/>
        <w:rPr>
          <w:rFonts w:asciiTheme="majorBidi" w:eastAsia="Times New Roman" w:hAnsiTheme="majorBidi" w:cstheme="majorBidi"/>
          <w:sz w:val="20"/>
          <w:szCs w:val="20"/>
        </w:rPr>
      </w:pPr>
      <w:hyperlink r:id="rId13">
        <w:proofErr w:type="gramStart"/>
        <w:r w:rsidR="00DF4FD7" w:rsidRPr="00DD79A9">
          <w:rPr>
            <w:rFonts w:asciiTheme="majorBidi" w:eastAsia="Times New Roman" w:hAnsiTheme="majorBidi" w:cstheme="majorBidi"/>
            <w:sz w:val="20"/>
            <w:szCs w:val="20"/>
          </w:rPr>
          <w:t xml:space="preserve">Lave, J., &amp; </w:t>
        </w:r>
      </w:hyperlink>
      <w:hyperlink r:id="rId14">
        <w:r w:rsidR="00DF4FD7" w:rsidRPr="00DD79A9">
          <w:rPr>
            <w:rFonts w:asciiTheme="majorBidi" w:eastAsia="Times New Roman" w:hAnsiTheme="majorBidi" w:cstheme="majorBidi"/>
            <w:sz w:val="20"/>
            <w:szCs w:val="20"/>
          </w:rPr>
          <w:t xml:space="preserve">Wenger, E. </w:t>
        </w:r>
      </w:hyperlink>
      <w:r w:rsidR="00DF4FD7" w:rsidRPr="00DD79A9">
        <w:rPr>
          <w:rFonts w:asciiTheme="majorBidi" w:eastAsia="Times New Roman" w:hAnsiTheme="majorBidi" w:cstheme="majorBidi"/>
          <w:sz w:val="20"/>
          <w:szCs w:val="20"/>
        </w:rPr>
        <w:t>(1991</w:t>
      </w:r>
      <w:proofErr w:type="gramEnd"/>
      <w:r w:rsidR="00DF4FD7" w:rsidRPr="00DD79A9">
        <w:rPr>
          <w:rFonts w:asciiTheme="majorBidi" w:eastAsia="Times New Roman" w:hAnsiTheme="majorBidi" w:cstheme="majorBidi"/>
          <w:sz w:val="20"/>
          <w:szCs w:val="20"/>
        </w:rPr>
        <w:t xml:space="preserve">). </w:t>
      </w:r>
      <w:proofErr w:type="gramStart"/>
      <w:r w:rsidR="00DF4FD7" w:rsidRPr="00DD79A9">
        <w:rPr>
          <w:rFonts w:asciiTheme="majorBidi" w:eastAsia="Times New Roman" w:hAnsiTheme="majorBidi" w:cstheme="majorBidi"/>
          <w:i/>
          <w:sz w:val="20"/>
          <w:szCs w:val="20"/>
        </w:rPr>
        <w:t>Situated learning: Legitimate peripheral participation</w:t>
      </w:r>
      <w:r w:rsidR="00DF4FD7" w:rsidRPr="00DD79A9">
        <w:rPr>
          <w:rFonts w:asciiTheme="majorBidi" w:eastAsia="Times New Roman" w:hAnsiTheme="majorBidi" w:cstheme="majorBidi"/>
          <w:sz w:val="20"/>
          <w:szCs w:val="20"/>
        </w:rPr>
        <w:t>.</w:t>
      </w:r>
      <w:proofErr w:type="gramEnd"/>
      <w:r w:rsidR="00DF4FD7" w:rsidRPr="00DD79A9">
        <w:rPr>
          <w:rFonts w:asciiTheme="majorBidi" w:eastAsia="Times New Roman" w:hAnsiTheme="majorBidi" w:cstheme="majorBidi"/>
          <w:sz w:val="20"/>
          <w:szCs w:val="20"/>
        </w:rPr>
        <w:t xml:space="preserve"> Cambridge: Cambridge University Press</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spellStart"/>
      <w:r w:rsidRPr="00DD79A9">
        <w:rPr>
          <w:rFonts w:asciiTheme="majorBidi" w:eastAsia="Times New Roman" w:hAnsiTheme="majorBidi" w:cstheme="majorBidi"/>
          <w:sz w:val="20"/>
          <w:szCs w:val="20"/>
        </w:rPr>
        <w:t>Linehan</w:t>
      </w:r>
      <w:proofErr w:type="spellEnd"/>
      <w:r w:rsidRPr="00DD79A9">
        <w:rPr>
          <w:rFonts w:asciiTheme="majorBidi" w:eastAsia="Times New Roman" w:hAnsiTheme="majorBidi" w:cstheme="majorBidi"/>
          <w:sz w:val="20"/>
          <w:szCs w:val="20"/>
        </w:rPr>
        <w:t xml:space="preserve">, C. &amp; McCarthy, J. (2000).Positioning in practice: Understanding participation in the social </w:t>
      </w:r>
      <w:proofErr w:type="spellStart"/>
      <w:r w:rsidRPr="00DD79A9">
        <w:rPr>
          <w:rFonts w:asciiTheme="majorBidi" w:eastAsia="Times New Roman" w:hAnsiTheme="majorBidi" w:cstheme="majorBidi"/>
          <w:sz w:val="20"/>
          <w:szCs w:val="20"/>
        </w:rPr>
        <w:t>world.</w:t>
      </w:r>
      <w:r w:rsidRPr="00DD79A9">
        <w:rPr>
          <w:rFonts w:asciiTheme="majorBidi" w:eastAsia="Times New Roman" w:hAnsiTheme="majorBidi" w:cstheme="majorBidi"/>
          <w:i/>
          <w:sz w:val="20"/>
          <w:szCs w:val="20"/>
        </w:rPr>
        <w:t>Journal</w:t>
      </w:r>
      <w:proofErr w:type="spellEnd"/>
      <w:r w:rsidRPr="00DD79A9">
        <w:rPr>
          <w:rFonts w:asciiTheme="majorBidi" w:eastAsia="Times New Roman" w:hAnsiTheme="majorBidi" w:cstheme="majorBidi"/>
          <w:i/>
          <w:sz w:val="20"/>
          <w:szCs w:val="20"/>
        </w:rPr>
        <w:t xml:space="preserve"> for the Theory of Social </w:t>
      </w:r>
      <w:proofErr w:type="spellStart"/>
      <w:r w:rsidRPr="00DD79A9">
        <w:rPr>
          <w:rFonts w:asciiTheme="majorBidi" w:eastAsia="Times New Roman" w:hAnsiTheme="majorBidi" w:cstheme="majorBidi"/>
          <w:i/>
          <w:sz w:val="20"/>
          <w:szCs w:val="20"/>
        </w:rPr>
        <w:t>Behaviour</w:t>
      </w:r>
      <w:proofErr w:type="spellEnd"/>
      <w:r w:rsidRPr="00DD79A9">
        <w:rPr>
          <w:rFonts w:asciiTheme="majorBidi" w:eastAsia="Times New Roman" w:hAnsiTheme="majorBidi" w:cstheme="majorBidi"/>
          <w:i/>
          <w:sz w:val="20"/>
          <w:szCs w:val="20"/>
        </w:rPr>
        <w:t>, 30</w:t>
      </w:r>
      <w:r w:rsidRPr="00DD79A9">
        <w:rPr>
          <w:rFonts w:asciiTheme="majorBidi" w:eastAsia="Times New Roman" w:hAnsiTheme="majorBidi" w:cstheme="majorBidi"/>
          <w:sz w:val="20"/>
          <w:szCs w:val="20"/>
        </w:rPr>
        <w:t>, 435-453.</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O'Connor, M. C., &amp; Michaels, S. (1996). Shifting participant frameworks: Orchestrating thinking practices in group discussion. In D. Hicks (Ed.), </w:t>
      </w:r>
      <w:r w:rsidRPr="00DD79A9">
        <w:rPr>
          <w:rFonts w:asciiTheme="majorBidi" w:eastAsia="Times New Roman" w:hAnsiTheme="majorBidi" w:cstheme="majorBidi"/>
          <w:i/>
          <w:sz w:val="20"/>
          <w:szCs w:val="20"/>
        </w:rPr>
        <w:t>Discourse, learning and schooling</w:t>
      </w:r>
      <w:r w:rsidRPr="00DD79A9">
        <w:rPr>
          <w:rFonts w:asciiTheme="majorBidi" w:eastAsia="Times New Roman" w:hAnsiTheme="majorBidi" w:cstheme="majorBidi"/>
          <w:sz w:val="20"/>
          <w:szCs w:val="20"/>
        </w:rPr>
        <w:t xml:space="preserve"> (pp. 63-103). New York, NJ: Cambridge University Press.</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 xml:space="preserve">Peters, M. A.; </w:t>
      </w:r>
      <w:proofErr w:type="spellStart"/>
      <w:r w:rsidRPr="00DD79A9">
        <w:rPr>
          <w:rFonts w:asciiTheme="majorBidi" w:eastAsia="Times New Roman" w:hAnsiTheme="majorBidi" w:cstheme="majorBidi"/>
          <w:sz w:val="20"/>
          <w:szCs w:val="20"/>
        </w:rPr>
        <w:t>Besley</w:t>
      </w:r>
      <w:proofErr w:type="spellEnd"/>
      <w:r w:rsidRPr="00DD79A9">
        <w:rPr>
          <w:rFonts w:asciiTheme="majorBidi" w:eastAsia="Times New Roman" w:hAnsiTheme="majorBidi" w:cstheme="majorBidi"/>
          <w:sz w:val="20"/>
          <w:szCs w:val="20"/>
        </w:rPr>
        <w:t>, T., &amp; White, J. (2018).</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Education as philosophies of engagement.</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Educational Philosophy and Theory, 50</w:t>
      </w:r>
      <w:r w:rsidRPr="00DD79A9">
        <w:rPr>
          <w:rFonts w:asciiTheme="majorBidi" w:eastAsia="Times New Roman" w:hAnsiTheme="majorBidi" w:cstheme="majorBidi"/>
          <w:sz w:val="20"/>
          <w:szCs w:val="20"/>
        </w:rPr>
        <w:t xml:space="preserve"> (5), 444-447.</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Ritchie, S. M. (2002). </w:t>
      </w:r>
      <w:proofErr w:type="gramStart"/>
      <w:r w:rsidRPr="00DD79A9">
        <w:rPr>
          <w:rFonts w:asciiTheme="majorBidi" w:eastAsia="Times New Roman" w:hAnsiTheme="majorBidi" w:cstheme="majorBidi"/>
          <w:sz w:val="20"/>
          <w:szCs w:val="20"/>
        </w:rPr>
        <w:t>Student positioning within groups during science activities.</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Research in Science Education, 32</w:t>
      </w:r>
      <w:r w:rsidRPr="00DD79A9">
        <w:rPr>
          <w:rFonts w:asciiTheme="majorBidi" w:eastAsia="Times New Roman" w:hAnsiTheme="majorBidi" w:cstheme="majorBidi"/>
          <w:sz w:val="20"/>
          <w:szCs w:val="20"/>
        </w:rPr>
        <w:t xml:space="preserve">, 35-54. </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lastRenderedPageBreak/>
        <w:t xml:space="preserve">Van </w:t>
      </w:r>
      <w:proofErr w:type="spellStart"/>
      <w:r w:rsidRPr="00DD79A9">
        <w:rPr>
          <w:rFonts w:asciiTheme="majorBidi" w:eastAsia="Times New Roman" w:hAnsiTheme="majorBidi" w:cstheme="majorBidi"/>
          <w:sz w:val="20"/>
          <w:szCs w:val="20"/>
        </w:rPr>
        <w:t>Langehove</w:t>
      </w:r>
      <w:proofErr w:type="spellEnd"/>
      <w:r w:rsidRPr="00DD79A9">
        <w:rPr>
          <w:rFonts w:asciiTheme="majorBidi" w:eastAsia="Times New Roman" w:hAnsiTheme="majorBidi" w:cstheme="majorBidi"/>
          <w:sz w:val="20"/>
          <w:szCs w:val="20"/>
        </w:rPr>
        <w:t>, L. &amp; Harré, R. (1999).</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Introducing positioning theory.</w:t>
      </w:r>
      <w:proofErr w:type="gramEnd"/>
      <w:r w:rsidRPr="00DD79A9">
        <w:rPr>
          <w:rFonts w:asciiTheme="majorBidi" w:eastAsia="Times New Roman" w:hAnsiTheme="majorBidi" w:cstheme="majorBidi"/>
          <w:sz w:val="20"/>
          <w:szCs w:val="20"/>
        </w:rPr>
        <w:t xml:space="preserve"> In R. Harré, &amp; L. van </w:t>
      </w:r>
      <w:proofErr w:type="spellStart"/>
      <w:r w:rsidRPr="00DD79A9">
        <w:rPr>
          <w:rFonts w:asciiTheme="majorBidi" w:eastAsia="Times New Roman" w:hAnsiTheme="majorBidi" w:cstheme="majorBidi"/>
          <w:sz w:val="20"/>
          <w:szCs w:val="20"/>
        </w:rPr>
        <w:t>Lagenhove</w:t>
      </w:r>
      <w:proofErr w:type="spellEnd"/>
      <w:r w:rsidRPr="00DD79A9">
        <w:rPr>
          <w:rFonts w:asciiTheme="majorBidi" w:eastAsia="Times New Roman" w:hAnsiTheme="majorBidi" w:cstheme="majorBidi"/>
          <w:sz w:val="20"/>
          <w:szCs w:val="20"/>
        </w:rPr>
        <w:t xml:space="preserve"> (Eds.), Positioning theory: Moral contexts of intentional action (pp. 14-31). Malden, MA: Blackwell.</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spellStart"/>
      <w:proofErr w:type="gramStart"/>
      <w:r w:rsidRPr="00DD79A9">
        <w:rPr>
          <w:rFonts w:asciiTheme="majorBidi" w:eastAsia="Times New Roman" w:hAnsiTheme="majorBidi" w:cstheme="majorBidi"/>
          <w:sz w:val="20"/>
          <w:szCs w:val="20"/>
        </w:rPr>
        <w:t>Tait</w:t>
      </w:r>
      <w:proofErr w:type="spellEnd"/>
      <w:r w:rsidRPr="00DD79A9">
        <w:rPr>
          <w:rFonts w:asciiTheme="majorBidi" w:eastAsia="Times New Roman" w:hAnsiTheme="majorBidi" w:cstheme="majorBidi"/>
          <w:sz w:val="20"/>
          <w:szCs w:val="20"/>
        </w:rPr>
        <w:t xml:space="preserve">-McCutcheon, S. L., &amp; </w:t>
      </w:r>
      <w:proofErr w:type="spellStart"/>
      <w:r w:rsidRPr="00DD79A9">
        <w:rPr>
          <w:rFonts w:asciiTheme="majorBidi" w:eastAsia="Times New Roman" w:hAnsiTheme="majorBidi" w:cstheme="majorBidi"/>
          <w:sz w:val="20"/>
          <w:szCs w:val="20"/>
        </w:rPr>
        <w:t>Loveridge</w:t>
      </w:r>
      <w:proofErr w:type="spellEnd"/>
      <w:r w:rsidRPr="00DD79A9">
        <w:rPr>
          <w:rFonts w:asciiTheme="majorBidi" w:eastAsia="Times New Roman" w:hAnsiTheme="majorBidi" w:cstheme="majorBidi"/>
          <w:sz w:val="20"/>
          <w:szCs w:val="20"/>
        </w:rPr>
        <w:t>, J. (2016).</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Examining equity of opportunities for learning mathematics through positioning theory.</w:t>
      </w:r>
      <w:proofErr w:type="gramEnd"/>
      <w:r w:rsidRPr="00DD79A9">
        <w:rPr>
          <w:rFonts w:asciiTheme="majorBidi" w:eastAsia="Times New Roman" w:hAnsiTheme="majorBidi" w:cstheme="majorBidi"/>
          <w:sz w:val="20"/>
          <w:szCs w:val="20"/>
        </w:rPr>
        <w:t xml:space="preserve"> </w:t>
      </w:r>
      <w:r w:rsidRPr="00DD79A9">
        <w:rPr>
          <w:rFonts w:asciiTheme="majorBidi" w:eastAsia="Times New Roman" w:hAnsiTheme="majorBidi" w:cstheme="majorBidi"/>
          <w:i/>
          <w:sz w:val="20"/>
          <w:szCs w:val="20"/>
        </w:rPr>
        <w:t>Mathematics Education Research Journal, 28</w:t>
      </w:r>
      <w:r w:rsidRPr="00DD79A9">
        <w:rPr>
          <w:rFonts w:asciiTheme="majorBidi" w:eastAsia="Times New Roman" w:hAnsiTheme="majorBidi" w:cstheme="majorBidi"/>
          <w:sz w:val="20"/>
          <w:szCs w:val="20"/>
        </w:rPr>
        <w:t>(2), 327–348.</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Takeuchi, M. A. (2016). Friendships and group work in linguistically diverse mathematics classrooms: Opportunities to learn for English language learners. </w:t>
      </w:r>
      <w:r w:rsidRPr="00DD79A9">
        <w:rPr>
          <w:rFonts w:asciiTheme="majorBidi" w:eastAsia="Times New Roman" w:hAnsiTheme="majorBidi" w:cstheme="majorBidi"/>
          <w:i/>
          <w:sz w:val="20"/>
          <w:szCs w:val="20"/>
        </w:rPr>
        <w:t>Journal of the Learning Sciences, 25</w:t>
      </w:r>
      <w:r w:rsidRPr="00DD79A9">
        <w:rPr>
          <w:rFonts w:asciiTheme="majorBidi" w:eastAsia="Times New Roman" w:hAnsiTheme="majorBidi" w:cstheme="majorBidi"/>
          <w:sz w:val="20"/>
          <w:szCs w:val="20"/>
        </w:rPr>
        <w:t>, 411–437.</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gramStart"/>
      <w:r w:rsidRPr="00DD79A9">
        <w:rPr>
          <w:rFonts w:asciiTheme="majorBidi" w:eastAsia="Times New Roman" w:hAnsiTheme="majorBidi" w:cstheme="majorBidi"/>
          <w:sz w:val="20"/>
          <w:szCs w:val="20"/>
        </w:rPr>
        <w:t>Winch, C. (2017).</w:t>
      </w:r>
      <w:proofErr w:type="gramEnd"/>
      <w:r w:rsidRPr="00DD79A9">
        <w:rPr>
          <w:rFonts w:asciiTheme="majorBidi" w:eastAsia="Times New Roman" w:hAnsiTheme="majorBidi" w:cstheme="majorBidi"/>
          <w:sz w:val="20"/>
          <w:szCs w:val="20"/>
        </w:rPr>
        <w:t xml:space="preserve"> Knowing '</w:t>
      </w:r>
      <w:proofErr w:type="spellStart"/>
      <w:r w:rsidRPr="00DD79A9">
        <w:rPr>
          <w:rFonts w:asciiTheme="majorBidi" w:eastAsia="Times New Roman" w:hAnsiTheme="majorBidi" w:cstheme="majorBidi"/>
          <w:sz w:val="20"/>
          <w:szCs w:val="20"/>
        </w:rPr>
        <w:t>Wh</w:t>
      </w:r>
      <w:proofErr w:type="spellEnd"/>
      <w:r w:rsidRPr="00DD79A9">
        <w:rPr>
          <w:rFonts w:asciiTheme="majorBidi" w:eastAsia="Times New Roman" w:hAnsiTheme="majorBidi" w:cstheme="majorBidi"/>
          <w:sz w:val="20"/>
          <w:szCs w:val="20"/>
        </w:rPr>
        <w:t xml:space="preserve">' and knowing how: Constructing professional curricula and integrating epistemic fields. </w:t>
      </w:r>
      <w:r w:rsidRPr="00DD79A9">
        <w:rPr>
          <w:rFonts w:asciiTheme="majorBidi" w:eastAsia="Times New Roman" w:hAnsiTheme="majorBidi" w:cstheme="majorBidi"/>
          <w:i/>
          <w:sz w:val="20"/>
          <w:szCs w:val="20"/>
        </w:rPr>
        <w:t>Journal of Philosophy of Education, 51</w:t>
      </w:r>
      <w:r w:rsidRPr="00DD79A9">
        <w:rPr>
          <w:rFonts w:asciiTheme="majorBidi" w:eastAsia="Times New Roman" w:hAnsiTheme="majorBidi" w:cstheme="majorBidi"/>
          <w:sz w:val="20"/>
          <w:szCs w:val="20"/>
        </w:rPr>
        <w:t xml:space="preserve">, 2, 351–369. </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bookmarkStart w:id="1" w:name="_2fwzrzajpkkt" w:colFirst="0" w:colLast="0"/>
      <w:bookmarkEnd w:id="1"/>
      <w:proofErr w:type="spellStart"/>
      <w:proofErr w:type="gramStart"/>
      <w:r w:rsidRPr="00DD79A9">
        <w:rPr>
          <w:rFonts w:asciiTheme="majorBidi" w:eastAsia="Times New Roman" w:hAnsiTheme="majorBidi" w:cstheme="majorBidi"/>
          <w:sz w:val="20"/>
          <w:szCs w:val="20"/>
        </w:rPr>
        <w:t>Wiersma</w:t>
      </w:r>
      <w:proofErr w:type="spellEnd"/>
      <w:r w:rsidRPr="00DD79A9">
        <w:rPr>
          <w:rFonts w:asciiTheme="majorBidi" w:eastAsia="Times New Roman" w:hAnsiTheme="majorBidi" w:cstheme="majorBidi"/>
          <w:sz w:val="20"/>
          <w:szCs w:val="20"/>
        </w:rPr>
        <w:t>, L. K. &amp; Weinstein, G. L. (2001).</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Mathematical sophistication and educational philosophies among novice mathematics teachers.</w:t>
      </w:r>
      <w:proofErr w:type="gramEnd"/>
      <w:r w:rsidRPr="00DD79A9">
        <w:rPr>
          <w:rFonts w:asciiTheme="majorBidi" w:eastAsia="Times New Roman" w:hAnsiTheme="majorBidi" w:cstheme="majorBidi"/>
          <w:sz w:val="20"/>
          <w:szCs w:val="20"/>
        </w:rPr>
        <w:t xml:space="preserve"> </w:t>
      </w:r>
      <w:proofErr w:type="gramStart"/>
      <w:r w:rsidRPr="00DD79A9">
        <w:rPr>
          <w:rFonts w:asciiTheme="majorBidi" w:eastAsia="Times New Roman" w:hAnsiTheme="majorBidi" w:cstheme="majorBidi"/>
          <w:sz w:val="20"/>
          <w:szCs w:val="20"/>
        </w:rPr>
        <w:t>P</w:t>
      </w:r>
      <w:r w:rsidRPr="00DD79A9">
        <w:rPr>
          <w:rFonts w:asciiTheme="majorBidi" w:eastAsia="Times New Roman" w:hAnsiTheme="majorBidi" w:cstheme="majorBidi"/>
          <w:i/>
          <w:sz w:val="20"/>
          <w:szCs w:val="20"/>
        </w:rPr>
        <w:t>hilosophy of Mathematics Education Journal, 14</w:t>
      </w:r>
      <w:r w:rsidRPr="00DD79A9">
        <w:rPr>
          <w:rFonts w:asciiTheme="majorBidi" w:eastAsia="Times New Roman" w:hAnsiTheme="majorBidi" w:cstheme="majorBidi"/>
          <w:sz w:val="20"/>
          <w:szCs w:val="20"/>
        </w:rPr>
        <w:t>.</w:t>
      </w:r>
      <w:proofErr w:type="gramEnd"/>
      <w:r w:rsidRPr="00DD79A9">
        <w:rPr>
          <w:rFonts w:asciiTheme="majorBidi" w:eastAsia="Times New Roman" w:hAnsiTheme="majorBidi" w:cstheme="majorBidi"/>
          <w:sz w:val="20"/>
          <w:szCs w:val="20"/>
        </w:rPr>
        <w:t xml:space="preserve"> </w:t>
      </w:r>
      <w:hyperlink r:id="rId15">
        <w:r w:rsidRPr="00DD79A9">
          <w:rPr>
            <w:rFonts w:asciiTheme="majorBidi" w:eastAsia="Times New Roman" w:hAnsiTheme="majorBidi" w:cstheme="majorBidi"/>
            <w:color w:val="0563C1"/>
            <w:sz w:val="20"/>
            <w:szCs w:val="20"/>
            <w:u w:val="single"/>
          </w:rPr>
          <w:t>http://www.ex.ac.uk/~PErnest/pome14/wiersma.htm</w:t>
        </w:r>
      </w:hyperlink>
      <w:r w:rsidRPr="00DD79A9">
        <w:rPr>
          <w:rFonts w:asciiTheme="majorBidi" w:eastAsia="Times New Roman" w:hAnsiTheme="majorBidi" w:cstheme="majorBidi"/>
          <w:sz w:val="20"/>
          <w:szCs w:val="20"/>
        </w:rPr>
        <w:t xml:space="preserve"> </w:t>
      </w:r>
    </w:p>
    <w:p w:rsidR="00FC0AA0" w:rsidRPr="00DD79A9" w:rsidRDefault="00DF4FD7" w:rsidP="00A2695F">
      <w:pPr>
        <w:pBdr>
          <w:top w:val="nil"/>
          <w:left w:val="nil"/>
          <w:bottom w:val="nil"/>
          <w:right w:val="nil"/>
          <w:between w:val="nil"/>
        </w:pBdr>
        <w:spacing w:after="0" w:line="240" w:lineRule="auto"/>
        <w:ind w:left="720" w:hanging="720"/>
        <w:rPr>
          <w:rFonts w:asciiTheme="majorBidi" w:eastAsia="Times New Roman" w:hAnsiTheme="majorBidi" w:cstheme="majorBidi"/>
          <w:sz w:val="20"/>
          <w:szCs w:val="20"/>
        </w:rPr>
      </w:pPr>
      <w:r w:rsidRPr="00DD79A9">
        <w:rPr>
          <w:rFonts w:asciiTheme="majorBidi" w:eastAsia="Times New Roman" w:hAnsiTheme="majorBidi" w:cstheme="majorBidi"/>
          <w:sz w:val="20"/>
          <w:szCs w:val="20"/>
        </w:rPr>
        <w:t xml:space="preserve">Wood, M. (2013). Mathematical micro-identities: Moment-to-moment positioning and learning in a fourth-grade classroom. </w:t>
      </w:r>
      <w:proofErr w:type="gramStart"/>
      <w:r w:rsidRPr="00DD79A9">
        <w:rPr>
          <w:rFonts w:asciiTheme="majorBidi" w:eastAsia="Times New Roman" w:hAnsiTheme="majorBidi" w:cstheme="majorBidi"/>
          <w:i/>
          <w:sz w:val="20"/>
          <w:szCs w:val="20"/>
        </w:rPr>
        <w:t>Journal for Research in Mathematics Education, 44</w:t>
      </w:r>
      <w:r w:rsidRPr="00DD79A9">
        <w:rPr>
          <w:rFonts w:asciiTheme="majorBidi" w:eastAsia="Times New Roman" w:hAnsiTheme="majorBidi" w:cstheme="majorBidi"/>
          <w:sz w:val="20"/>
          <w:szCs w:val="20"/>
        </w:rPr>
        <w:t>(5), 775.</w:t>
      </w:r>
      <w:proofErr w:type="gramEnd"/>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spellStart"/>
      <w:r w:rsidRPr="00DD79A9">
        <w:rPr>
          <w:rFonts w:asciiTheme="majorBidi" w:eastAsia="Times New Roman" w:hAnsiTheme="majorBidi" w:cstheme="majorBidi"/>
          <w:sz w:val="20"/>
          <w:szCs w:val="20"/>
        </w:rPr>
        <w:t>Yamakawa</w:t>
      </w:r>
      <w:proofErr w:type="spellEnd"/>
      <w:r w:rsidRPr="00DD79A9">
        <w:rPr>
          <w:rFonts w:asciiTheme="majorBidi" w:eastAsia="Times New Roman" w:hAnsiTheme="majorBidi" w:cstheme="majorBidi"/>
          <w:sz w:val="20"/>
          <w:szCs w:val="20"/>
        </w:rPr>
        <w:t>, Y. (2014). The impact of teacher positioning on students’ opportunities to learn: a case study of an elementary mathematics classroom (Doctoral Dissertation). Retrieved from D-Scholarship</w:t>
      </w:r>
      <w:hyperlink r:id="rId16">
        <w:r w:rsidRPr="00DD79A9">
          <w:rPr>
            <w:rFonts w:asciiTheme="majorBidi" w:eastAsia="Times New Roman" w:hAnsiTheme="majorBidi" w:cstheme="majorBidi"/>
            <w:color w:val="0563C1"/>
            <w:sz w:val="20"/>
            <w:szCs w:val="20"/>
            <w:u w:val="single"/>
          </w:rPr>
          <w:t>http://d-scholarship.pitt.edu/21503/1/Yukari_YAMAKAWA_dissertation.pdf</w:t>
        </w:r>
      </w:hyperlink>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spellStart"/>
      <w:proofErr w:type="gramStart"/>
      <w:r w:rsidRPr="00DD79A9">
        <w:rPr>
          <w:rFonts w:asciiTheme="majorBidi" w:eastAsia="Times New Roman" w:hAnsiTheme="majorBidi" w:cstheme="majorBidi"/>
          <w:sz w:val="20"/>
          <w:szCs w:val="20"/>
        </w:rPr>
        <w:t>Yamakawa</w:t>
      </w:r>
      <w:proofErr w:type="spellEnd"/>
      <w:r w:rsidRPr="00DD79A9">
        <w:rPr>
          <w:rFonts w:asciiTheme="majorBidi" w:eastAsia="Times New Roman" w:hAnsiTheme="majorBidi" w:cstheme="majorBidi"/>
          <w:sz w:val="20"/>
          <w:szCs w:val="20"/>
        </w:rPr>
        <w:t>, Y., Forman, E. A., &amp; Ansell, E. (2009).</w:t>
      </w:r>
      <w:proofErr w:type="gramEnd"/>
      <w:r w:rsidRPr="00DD79A9">
        <w:rPr>
          <w:rFonts w:asciiTheme="majorBidi" w:eastAsia="Times New Roman" w:hAnsiTheme="majorBidi" w:cstheme="majorBidi"/>
          <w:sz w:val="20"/>
          <w:szCs w:val="20"/>
        </w:rPr>
        <w:t xml:space="preserve"> The role of positioning in constructing an identity in a third grade mathematics classroom. In K. </w:t>
      </w:r>
      <w:proofErr w:type="spellStart"/>
      <w:r w:rsidRPr="00DD79A9">
        <w:rPr>
          <w:rFonts w:asciiTheme="majorBidi" w:eastAsia="Times New Roman" w:hAnsiTheme="majorBidi" w:cstheme="majorBidi"/>
          <w:sz w:val="20"/>
          <w:szCs w:val="20"/>
        </w:rPr>
        <w:t>Kumpulainen</w:t>
      </w:r>
      <w:proofErr w:type="spellEnd"/>
      <w:r w:rsidRPr="00DD79A9">
        <w:rPr>
          <w:rFonts w:asciiTheme="majorBidi" w:eastAsia="Times New Roman" w:hAnsiTheme="majorBidi" w:cstheme="majorBidi"/>
          <w:sz w:val="20"/>
          <w:szCs w:val="20"/>
        </w:rPr>
        <w:t xml:space="preserve">, C. E. </w:t>
      </w:r>
      <w:proofErr w:type="spellStart"/>
      <w:r w:rsidRPr="00DD79A9">
        <w:rPr>
          <w:rFonts w:asciiTheme="majorBidi" w:eastAsia="Times New Roman" w:hAnsiTheme="majorBidi" w:cstheme="majorBidi"/>
          <w:sz w:val="20"/>
          <w:szCs w:val="20"/>
        </w:rPr>
        <w:t>Hmelo</w:t>
      </w:r>
      <w:proofErr w:type="spellEnd"/>
      <w:r w:rsidRPr="00DD79A9">
        <w:rPr>
          <w:rFonts w:asciiTheme="majorBidi" w:eastAsia="Times New Roman" w:hAnsiTheme="majorBidi" w:cstheme="majorBidi"/>
          <w:sz w:val="20"/>
          <w:szCs w:val="20"/>
        </w:rPr>
        <w:t xml:space="preserve">-Silver &amp; M. Cesar (Eds.), </w:t>
      </w:r>
      <w:r w:rsidRPr="00DD79A9">
        <w:rPr>
          <w:rFonts w:asciiTheme="majorBidi" w:eastAsia="Times New Roman" w:hAnsiTheme="majorBidi" w:cstheme="majorBidi"/>
          <w:i/>
          <w:sz w:val="20"/>
          <w:szCs w:val="20"/>
        </w:rPr>
        <w:t>Investigating classroom interaction: Methodologies in action</w:t>
      </w:r>
      <w:r w:rsidRPr="00DD79A9">
        <w:rPr>
          <w:rFonts w:asciiTheme="majorBidi" w:eastAsia="Times New Roman" w:hAnsiTheme="majorBidi" w:cstheme="majorBidi"/>
          <w:sz w:val="20"/>
          <w:szCs w:val="20"/>
        </w:rPr>
        <w:t xml:space="preserve"> (pp. 179-202). Rotterdam: Sense Publishers.</w:t>
      </w:r>
    </w:p>
    <w:p w:rsidR="00FC0AA0" w:rsidRPr="00DD79A9" w:rsidRDefault="00DF4FD7" w:rsidP="00A2695F">
      <w:pPr>
        <w:spacing w:after="0" w:line="240" w:lineRule="auto"/>
        <w:ind w:left="720" w:hanging="720"/>
        <w:rPr>
          <w:rFonts w:asciiTheme="majorBidi" w:eastAsia="Times New Roman" w:hAnsiTheme="majorBidi" w:cstheme="majorBidi"/>
          <w:sz w:val="20"/>
          <w:szCs w:val="20"/>
        </w:rPr>
      </w:pPr>
      <w:proofErr w:type="spellStart"/>
      <w:r w:rsidRPr="00DD79A9">
        <w:rPr>
          <w:rFonts w:asciiTheme="majorBidi" w:eastAsia="Times New Roman" w:hAnsiTheme="majorBidi" w:cstheme="majorBidi"/>
          <w:sz w:val="20"/>
          <w:szCs w:val="20"/>
        </w:rPr>
        <w:t>Zelle</w:t>
      </w:r>
      <w:proofErr w:type="spellEnd"/>
      <w:r w:rsidRPr="00DD79A9">
        <w:rPr>
          <w:rFonts w:asciiTheme="majorBidi" w:eastAsia="Times New Roman" w:hAnsiTheme="majorBidi" w:cstheme="majorBidi"/>
          <w:sz w:val="20"/>
          <w:szCs w:val="20"/>
        </w:rPr>
        <w:t xml:space="preserve">, G. (2009). </w:t>
      </w:r>
      <w:proofErr w:type="gramStart"/>
      <w:r w:rsidRPr="00DD79A9">
        <w:rPr>
          <w:rFonts w:asciiTheme="majorBidi" w:eastAsia="Times New Roman" w:hAnsiTheme="majorBidi" w:cstheme="majorBidi"/>
          <w:i/>
          <w:sz w:val="20"/>
          <w:szCs w:val="20"/>
        </w:rPr>
        <w:t xml:space="preserve">Exploring the application of positioning theory to the analysis of </w:t>
      </w:r>
      <w:proofErr w:type="spellStart"/>
      <w:r w:rsidRPr="00DD79A9">
        <w:rPr>
          <w:rFonts w:asciiTheme="majorBidi" w:eastAsia="Times New Roman" w:hAnsiTheme="majorBidi" w:cstheme="majorBidi"/>
          <w:i/>
          <w:sz w:val="20"/>
          <w:szCs w:val="20"/>
        </w:rPr>
        <w:t>organisational</w:t>
      </w:r>
      <w:proofErr w:type="spellEnd"/>
      <w:r w:rsidRPr="00DD79A9">
        <w:rPr>
          <w:rFonts w:asciiTheme="majorBidi" w:eastAsia="Times New Roman" w:hAnsiTheme="majorBidi" w:cstheme="majorBidi"/>
          <w:i/>
          <w:sz w:val="20"/>
          <w:szCs w:val="20"/>
        </w:rPr>
        <w:t xml:space="preserve"> change</w:t>
      </w:r>
      <w:r w:rsidRPr="00DD79A9">
        <w:rPr>
          <w:rFonts w:asciiTheme="majorBidi" w:eastAsia="Times New Roman" w:hAnsiTheme="majorBidi" w:cstheme="majorBidi"/>
          <w:sz w:val="20"/>
          <w:szCs w:val="20"/>
        </w:rPr>
        <w:t>.</w:t>
      </w:r>
      <w:proofErr w:type="gramEnd"/>
      <w:r w:rsidRPr="00DD79A9">
        <w:rPr>
          <w:rFonts w:asciiTheme="majorBidi" w:eastAsia="Times New Roman" w:hAnsiTheme="majorBidi" w:cstheme="majorBidi"/>
          <w:sz w:val="20"/>
          <w:szCs w:val="20"/>
        </w:rPr>
        <w:t xml:space="preserve"> Paper presented at the Australian and New Zealand Academy of Management Conference, December 8-10, 2009. Adelaide, Australia.</w:t>
      </w:r>
    </w:p>
    <w:p w:rsidR="00FC0AA0" w:rsidRDefault="00FC0AA0" w:rsidP="00A2695F">
      <w:pPr>
        <w:pBdr>
          <w:top w:val="nil"/>
          <w:left w:val="nil"/>
          <w:bottom w:val="nil"/>
          <w:right w:val="nil"/>
          <w:between w:val="nil"/>
        </w:pBdr>
        <w:tabs>
          <w:tab w:val="left" w:pos="5310"/>
        </w:tabs>
        <w:spacing w:after="0" w:line="240" w:lineRule="auto"/>
        <w:rPr>
          <w:rFonts w:ascii="Times New Roman" w:eastAsia="Times New Roman" w:hAnsi="Times New Roman" w:cs="Times New Roman"/>
          <w:color w:val="000000"/>
          <w:sz w:val="24"/>
          <w:szCs w:val="24"/>
        </w:rPr>
      </w:pPr>
    </w:p>
    <w:sectPr w:rsidR="00FC0AA0" w:rsidSect="000E6843">
      <w:pgSz w:w="12240" w:h="15840"/>
      <w:pgMar w:top="1440" w:right="1800" w:bottom="1440" w:left="18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C0AA0"/>
    <w:rsid w:val="00012719"/>
    <w:rsid w:val="000728F9"/>
    <w:rsid w:val="00092203"/>
    <w:rsid w:val="000E6843"/>
    <w:rsid w:val="001E35A7"/>
    <w:rsid w:val="004D1B8D"/>
    <w:rsid w:val="006C27D7"/>
    <w:rsid w:val="007E7707"/>
    <w:rsid w:val="008A0E74"/>
    <w:rsid w:val="009A1DD3"/>
    <w:rsid w:val="00A2695F"/>
    <w:rsid w:val="00BA5FD7"/>
    <w:rsid w:val="00BD511F"/>
    <w:rsid w:val="00BF43CE"/>
    <w:rsid w:val="00C230D2"/>
    <w:rsid w:val="00DD79A9"/>
    <w:rsid w:val="00DF4FD7"/>
    <w:rsid w:val="00ED4681"/>
    <w:rsid w:val="00EF28E4"/>
    <w:rsid w:val="00FC0A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6843"/>
  </w:style>
  <w:style w:type="paragraph" w:styleId="Heading1">
    <w:name w:val="heading 1"/>
    <w:basedOn w:val="Normal"/>
    <w:next w:val="Normal"/>
    <w:qFormat/>
    <w:rsid w:val="000E6843"/>
    <w:pPr>
      <w:keepNext/>
      <w:keepLines/>
      <w:spacing w:before="480" w:after="120"/>
      <w:outlineLvl w:val="0"/>
    </w:pPr>
    <w:rPr>
      <w:b/>
      <w:sz w:val="48"/>
      <w:szCs w:val="48"/>
    </w:rPr>
  </w:style>
  <w:style w:type="paragraph" w:styleId="Heading2">
    <w:name w:val="heading 2"/>
    <w:basedOn w:val="Normal"/>
    <w:next w:val="Normal"/>
    <w:rsid w:val="000E6843"/>
    <w:pPr>
      <w:keepNext/>
      <w:keepLines/>
      <w:spacing w:before="360" w:after="80"/>
      <w:outlineLvl w:val="1"/>
    </w:pPr>
    <w:rPr>
      <w:b/>
      <w:sz w:val="36"/>
      <w:szCs w:val="36"/>
    </w:rPr>
  </w:style>
  <w:style w:type="paragraph" w:styleId="Heading3">
    <w:name w:val="heading 3"/>
    <w:basedOn w:val="Normal"/>
    <w:next w:val="Normal"/>
    <w:rsid w:val="000E6843"/>
    <w:pPr>
      <w:keepNext/>
      <w:keepLines/>
      <w:spacing w:before="280" w:after="80"/>
      <w:outlineLvl w:val="2"/>
    </w:pPr>
    <w:rPr>
      <w:b/>
      <w:sz w:val="28"/>
      <w:szCs w:val="28"/>
    </w:rPr>
  </w:style>
  <w:style w:type="paragraph" w:styleId="Heading4">
    <w:name w:val="heading 4"/>
    <w:basedOn w:val="Normal"/>
    <w:next w:val="Normal"/>
    <w:rsid w:val="000E6843"/>
    <w:pPr>
      <w:keepNext/>
      <w:keepLines/>
      <w:spacing w:before="240" w:after="40"/>
      <w:outlineLvl w:val="3"/>
    </w:pPr>
    <w:rPr>
      <w:b/>
      <w:sz w:val="24"/>
      <w:szCs w:val="24"/>
    </w:rPr>
  </w:style>
  <w:style w:type="paragraph" w:styleId="Heading5">
    <w:name w:val="heading 5"/>
    <w:basedOn w:val="Normal"/>
    <w:next w:val="Normal"/>
    <w:rsid w:val="000E6843"/>
    <w:pPr>
      <w:keepNext/>
      <w:keepLines/>
      <w:spacing w:before="220" w:after="40"/>
      <w:outlineLvl w:val="4"/>
    </w:pPr>
    <w:rPr>
      <w:b/>
    </w:rPr>
  </w:style>
  <w:style w:type="paragraph" w:styleId="Heading6">
    <w:name w:val="heading 6"/>
    <w:basedOn w:val="Normal"/>
    <w:next w:val="Normal"/>
    <w:rsid w:val="000E68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6843"/>
    <w:pPr>
      <w:keepNext/>
      <w:keepLines/>
      <w:spacing w:before="480" w:after="120"/>
    </w:pPr>
    <w:rPr>
      <w:b/>
      <w:sz w:val="72"/>
      <w:szCs w:val="72"/>
    </w:rPr>
  </w:style>
  <w:style w:type="paragraph" w:styleId="Subtitle">
    <w:name w:val="Subtitle"/>
    <w:basedOn w:val="Normal"/>
    <w:next w:val="Normal"/>
    <w:rsid w:val="000E6843"/>
    <w:pPr>
      <w:keepNext/>
      <w:keepLines/>
      <w:spacing w:before="360" w:after="80"/>
    </w:pPr>
    <w:rPr>
      <w:rFonts w:ascii="Georgia" w:eastAsia="Georgia" w:hAnsi="Georgia" w:cs="Georgia"/>
      <w:i/>
      <w:color w:val="666666"/>
      <w:sz w:val="48"/>
      <w:szCs w:val="48"/>
    </w:rPr>
  </w:style>
  <w:style w:type="table" w:customStyle="1" w:styleId="a">
    <w:basedOn w:val="TableNormal"/>
    <w:rsid w:val="000E6843"/>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6843"/>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0E6843"/>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8A0E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8A0E7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nu.se/personal/mats.lindahl/" TargetMode="External"/><Relationship Id="rId13" Type="http://schemas.openxmlformats.org/officeDocument/2006/relationships/hyperlink" Target="https://en.wikipedia.org/wiki/Jean_Lav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nu.se/personal/ulrika.bosser/" TargetMode="External"/><Relationship Id="rId12" Type="http://schemas.openxmlformats.org/officeDocument/2006/relationships/hyperlink" Target="https://link.springer.com/content/pdf/10.1007/s11165-017-9627-1.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scholarship.pitt.edu/21503/1/Yukari_YAMAKAWA_dissertation.pdf" TargetMode="External"/><Relationship Id="rId1" Type="http://schemas.openxmlformats.org/officeDocument/2006/relationships/styles" Target="styles.xml"/><Relationship Id="rId6" Type="http://schemas.openxmlformats.org/officeDocument/2006/relationships/hyperlink" Target="https://lnu.se/personal/mats.lindahl/" TargetMode="External"/><Relationship Id="rId11" Type="http://schemas.openxmlformats.org/officeDocument/2006/relationships/hyperlink" Target="http://urn.kb.se/resolve?urn=urn:nbn:se:lnu:diva-67208" TargetMode="External"/><Relationship Id="rId5" Type="http://schemas.openxmlformats.org/officeDocument/2006/relationships/hyperlink" Target="https://lnu.se/personal/ulrika.bosser/" TargetMode="External"/><Relationship Id="rId15" Type="http://schemas.openxmlformats.org/officeDocument/2006/relationships/hyperlink" Target="http://www.ex.ac.uk/~PErnest/pome14/wiersma.htm" TargetMode="External"/><Relationship Id="rId10" Type="http://schemas.openxmlformats.org/officeDocument/2006/relationships/hyperlink" Target="http://urn.kb.se/resolve?urn=urn:nbn:se:lnu:diva-67208" TargetMode="External"/><Relationship Id="rId19" Type="http://schemas.microsoft.com/office/2007/relationships/stylesWithEffects" Target="stylesWithEffects.xml"/><Relationship Id="rId4" Type="http://schemas.openxmlformats.org/officeDocument/2006/relationships/hyperlink" Target="mailto:daherwajeeh@gmail.com" TargetMode="External"/><Relationship Id="rId9" Type="http://schemas.openxmlformats.org/officeDocument/2006/relationships/hyperlink" Target="http://urn.kb.se/resolve?urn=urn:nbn:se:lnu:diva-67208" TargetMode="External"/><Relationship Id="rId14" Type="http://schemas.openxmlformats.org/officeDocument/2006/relationships/hyperlink" Target="https://en.wikipedia.org/wiki/Etienne_We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7579</Words>
  <Characters>43206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Wajeeh</dc:creator>
  <cp:lastModifiedBy>Paul</cp:lastModifiedBy>
  <cp:revision>2</cp:revision>
  <dcterms:created xsi:type="dcterms:W3CDTF">2018-12-17T19:13:00Z</dcterms:created>
  <dcterms:modified xsi:type="dcterms:W3CDTF">2018-12-17T19:13:00Z</dcterms:modified>
</cp:coreProperties>
</file>